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C7DDF" w14:textId="77777777" w:rsidR="00D8009A" w:rsidRPr="00F1627C" w:rsidRDefault="00166F76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val="single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noProof/>
          <w:sz w:val="22"/>
          <w:szCs w:val="22"/>
        </w:rPr>
        <w:drawing>
          <wp:inline distT="0" distB="0" distL="0" distR="0" wp14:anchorId="4330B637" wp14:editId="3ECB4734">
            <wp:extent cx="3136900" cy="584200"/>
            <wp:effectExtent l="0" t="0" r="0" b="0"/>
            <wp:docPr id="1073741825" name="officeArt object" descr="ttps://lh3.googleusercontent.com/ZitkfYPpKrEGZfKElOFaZsDIuvFpSgoEGHuOA2IS9StPaPtvC3WVs3rFyU_i4YCC_CBZoQ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ttps://lh3.googleusercontent.com/ZitkfYPpKrEGZfKElOFaZsDIuvFpSgoEGHuOA2IS9StPaPtvC3WVs3rFyU_i4YCC_CBZoQM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35C2AF" w14:textId="77777777" w:rsidR="00D8009A" w:rsidRPr="00F1627C" w:rsidRDefault="00166F76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sz w:val="22"/>
          <w:szCs w:val="22"/>
          <w:u w:val="single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val="single"/>
        </w:rPr>
        <w:t>COMUNICATO STAMPA</w:t>
      </w:r>
    </w:p>
    <w:p w14:paraId="3C7A71EA" w14:textId="77777777" w:rsidR="00D8009A" w:rsidRPr="00F1627C" w:rsidRDefault="00D8009A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sz w:val="22"/>
          <w:szCs w:val="22"/>
          <w:u w:val="single"/>
        </w:rPr>
      </w:pPr>
    </w:p>
    <w:p w14:paraId="4070FCA4" w14:textId="77777777" w:rsidR="00D8009A" w:rsidRPr="00F1627C" w:rsidRDefault="00166F76">
      <w:pPr>
        <w:pStyle w:val="NormaleWeb"/>
        <w:shd w:val="clear" w:color="auto" w:fill="FFFFFF"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La </w:t>
      </w:r>
      <w:r w:rsidRPr="00F1627C">
        <w:rPr>
          <w:rFonts w:ascii="Arial" w:hAnsi="Arial" w:cs="Arial"/>
          <w:i/>
          <w:iCs/>
          <w:sz w:val="22"/>
          <w:szCs w:val="22"/>
        </w:rPr>
        <w:t xml:space="preserve">pellicola di satira politica del regista Amit </w:t>
      </w:r>
      <w:proofErr w:type="spellStart"/>
      <w:r w:rsidRPr="00F1627C">
        <w:rPr>
          <w:rFonts w:ascii="Arial" w:hAnsi="Arial" w:cs="Arial"/>
          <w:i/>
          <w:iCs/>
          <w:sz w:val="22"/>
          <w:szCs w:val="22"/>
        </w:rPr>
        <w:t>Masurkar</w:t>
      </w:r>
      <w:proofErr w:type="spellEnd"/>
      <w:r w:rsidRPr="00F1627C">
        <w:rPr>
          <w:rFonts w:ascii="Arial" w:hAnsi="Arial" w:cs="Arial"/>
          <w:i/>
          <w:iCs/>
          <w:sz w:val="22"/>
          <w:szCs w:val="22"/>
        </w:rPr>
        <w:t xml:space="preserve">,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candidata dall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India agli Oscar come Miglior Film </w:t>
      </w:r>
      <w:proofErr w:type="gram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Straniero</w:t>
      </w:r>
      <w:r w:rsidRPr="00F1627C">
        <w:rPr>
          <w:rFonts w:ascii="Arial" w:hAnsi="Arial" w:cs="Arial"/>
          <w:i/>
          <w:iCs/>
          <w:sz w:val="22"/>
          <w:szCs w:val="22"/>
        </w:rPr>
        <w:t xml:space="preserve">,  </w:t>
      </w:r>
      <w:r w:rsidRPr="00F1627C">
        <w:rPr>
          <w:rFonts w:ascii="Arial" w:hAnsi="Arial" w:cs="Arial"/>
          <w:i/>
          <w:iCs/>
          <w:sz w:val="22"/>
          <w:szCs w:val="22"/>
        </w:rPr>
        <w:t>è</w:t>
      </w:r>
      <w:proofErr w:type="gramEnd"/>
      <w:r w:rsidRPr="00F1627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627C">
        <w:rPr>
          <w:rFonts w:ascii="Arial" w:hAnsi="Arial" w:cs="Arial"/>
          <w:i/>
          <w:iCs/>
          <w:sz w:val="22"/>
          <w:szCs w:val="22"/>
        </w:rPr>
        <w:t xml:space="preserve">al festival in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anteprima italiana</w:t>
      </w:r>
      <w:bookmarkStart w:id="0" w:name="_GoBack"/>
      <w:bookmarkEnd w:id="0"/>
    </w:p>
    <w:p w14:paraId="4999093A" w14:textId="77777777" w:rsidR="00D8009A" w:rsidRPr="00F1627C" w:rsidRDefault="00166F76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b/>
          <w:bCs/>
          <w:sz w:val="32"/>
          <w:szCs w:val="22"/>
        </w:rPr>
      </w:pPr>
      <w:r w:rsidRPr="00F1627C">
        <w:rPr>
          <w:rFonts w:ascii="Arial" w:hAnsi="Arial" w:cs="Arial"/>
          <w:b/>
          <w:bCs/>
          <w:sz w:val="32"/>
          <w:szCs w:val="22"/>
        </w:rPr>
        <w:t xml:space="preserve">La corruzione in India al centro di </w:t>
      </w:r>
      <w:r w:rsidRPr="00F1627C">
        <w:rPr>
          <w:rFonts w:ascii="Arial" w:hAnsi="Arial" w:cs="Arial"/>
          <w:b/>
          <w:bCs/>
          <w:sz w:val="32"/>
          <w:szCs w:val="22"/>
        </w:rPr>
        <w:t>“</w:t>
      </w:r>
      <w:r w:rsidRPr="00F1627C">
        <w:rPr>
          <w:rFonts w:ascii="Arial" w:hAnsi="Arial" w:cs="Arial"/>
          <w:b/>
          <w:bCs/>
          <w:sz w:val="32"/>
          <w:szCs w:val="22"/>
        </w:rPr>
        <w:t>Newton</w:t>
      </w:r>
      <w:r w:rsidRPr="00F1627C">
        <w:rPr>
          <w:rFonts w:ascii="Arial" w:hAnsi="Arial" w:cs="Arial"/>
          <w:b/>
          <w:bCs/>
          <w:sz w:val="32"/>
          <w:szCs w:val="22"/>
        </w:rPr>
        <w:t>”</w:t>
      </w:r>
      <w:r w:rsidRPr="00F1627C">
        <w:rPr>
          <w:rFonts w:ascii="Arial" w:hAnsi="Arial" w:cs="Arial"/>
          <w:b/>
          <w:bCs/>
          <w:sz w:val="32"/>
          <w:szCs w:val="22"/>
        </w:rPr>
        <w:t xml:space="preserve">, brillante commedia che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>apre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 xml:space="preserve"> il 17/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>mo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>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>River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>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 xml:space="preserve">Florence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>Indian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32"/>
          <w:szCs w:val="22"/>
        </w:rPr>
        <w:t xml:space="preserve"> Film Festival </w:t>
      </w:r>
    </w:p>
    <w:p w14:paraId="0F03D442" w14:textId="77777777" w:rsidR="00D8009A" w:rsidRPr="00F1627C" w:rsidRDefault="00166F76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b/>
          <w:bCs/>
          <w:i/>
          <w:iCs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Nel programma della giornata, alle ore 18 presso la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fsm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gallery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 di Fondazione Studio Marangoni, 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inaugurazione della mostra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Instant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Kharma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 del fotografo Wolfgang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Zurborn</w:t>
      </w:r>
      <w:proofErr w:type="spellEnd"/>
    </w:p>
    <w:p w14:paraId="20F2A7D1" w14:textId="77777777" w:rsidR="00D8009A" w:rsidRPr="00F1627C" w:rsidRDefault="00166F76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b/>
          <w:bCs/>
          <w:i/>
          <w:iCs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Il River to River si svolger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à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 xml:space="preserve">fino al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12 dicembre al Cinema la Compagnia (via Cavour, 50r) e in vari luoghi della citt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, con circa 40 eventi</w:t>
      </w:r>
    </w:p>
    <w:p w14:paraId="181CCD7A" w14:textId="77777777" w:rsidR="00D8009A" w:rsidRPr="00F1627C" w:rsidRDefault="00D8009A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</w:pPr>
    </w:p>
    <w:p w14:paraId="24037EEA" w14:textId="77777777" w:rsidR="00D8009A" w:rsidRPr="00F1627C" w:rsidRDefault="00166F76">
      <w:pPr>
        <w:shd w:val="clear" w:color="auto" w:fill="FFFFFF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</w:rPr>
        <w:t xml:space="preserve">Firenze, 6 dicembre 2017 - </w:t>
      </w:r>
      <w:r w:rsidRPr="00F1627C">
        <w:rPr>
          <w:rFonts w:ascii="Arial" w:hAnsi="Arial" w:cs="Arial"/>
          <w:sz w:val="22"/>
          <w:szCs w:val="22"/>
        </w:rPr>
        <w:t>Sar</w:t>
      </w:r>
      <w:r w:rsidRPr="00F1627C">
        <w:rPr>
          <w:rFonts w:ascii="Arial" w:hAnsi="Arial" w:cs="Arial"/>
          <w:sz w:val="22"/>
          <w:szCs w:val="22"/>
        </w:rPr>
        <w:t xml:space="preserve">à </w:t>
      </w:r>
      <w:r w:rsidRPr="00F1627C">
        <w:rPr>
          <w:rFonts w:ascii="Arial" w:hAnsi="Arial" w:cs="Arial"/>
          <w:sz w:val="22"/>
          <w:szCs w:val="22"/>
        </w:rPr>
        <w:t>l</w:t>
      </w:r>
      <w:r w:rsidRPr="00F1627C">
        <w:rPr>
          <w:rFonts w:ascii="Arial" w:hAnsi="Arial" w:cs="Arial"/>
          <w:sz w:val="22"/>
          <w:szCs w:val="22"/>
        </w:rPr>
        <w:t>’</w:t>
      </w:r>
      <w:r w:rsidRPr="00F1627C">
        <w:rPr>
          <w:rFonts w:ascii="Arial" w:hAnsi="Arial" w:cs="Arial"/>
          <w:sz w:val="22"/>
          <w:szCs w:val="22"/>
        </w:rPr>
        <w:t>anteprima italiana di</w:t>
      </w:r>
      <w:r w:rsidRPr="00F1627C">
        <w:rPr>
          <w:rFonts w:ascii="Arial" w:hAnsi="Arial" w:cs="Arial"/>
          <w:sz w:val="22"/>
          <w:szCs w:val="22"/>
        </w:rPr>
        <w:t>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</w:rPr>
        <w:t>Newton</w:t>
      </w:r>
      <w:r w:rsidRPr="00F1627C">
        <w:rPr>
          <w:rFonts w:ascii="Arial" w:hAnsi="Arial" w:cs="Arial"/>
          <w:sz w:val="22"/>
          <w:szCs w:val="22"/>
        </w:rPr>
        <w:t xml:space="preserve">, pellicola di satira politica del regista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Amit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Masurkar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, candidata dall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India agli Oscar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come Miglior Film Straniero</w:t>
      </w:r>
      <w:r w:rsidRPr="00F1627C">
        <w:rPr>
          <w:rFonts w:ascii="Arial" w:hAnsi="Arial" w:cs="Arial"/>
          <w:sz w:val="22"/>
          <w:szCs w:val="22"/>
        </w:rPr>
        <w:t xml:space="preserve">, ad aprire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gioved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ì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7 dicembre alle ore 20.30</w:t>
      </w:r>
      <w:r w:rsidRPr="00F1627C">
        <w:rPr>
          <w:rFonts w:ascii="Arial" w:hAnsi="Arial" w:cs="Arial"/>
          <w:sz w:val="22"/>
          <w:szCs w:val="22"/>
        </w:rPr>
        <w:t xml:space="preserve"> il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 17/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mo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 River to River Florence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Indian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 Film Festival</w:t>
      </w:r>
      <w:r w:rsidRPr="00F1627C">
        <w:rPr>
          <w:rFonts w:ascii="Arial" w:hAnsi="Arial" w:cs="Arial"/>
          <w:sz w:val="22"/>
          <w:szCs w:val="22"/>
        </w:rPr>
        <w:t xml:space="preserve"> l</w:t>
      </w:r>
      <w:r w:rsidRPr="00F1627C">
        <w:rPr>
          <w:rFonts w:ascii="Arial" w:hAnsi="Arial" w:cs="Arial"/>
          <w:sz w:val="22"/>
          <w:szCs w:val="22"/>
        </w:rPr>
        <w:t>’</w:t>
      </w:r>
      <w:r w:rsidRPr="00F1627C">
        <w:rPr>
          <w:rFonts w:ascii="Arial" w:hAnsi="Arial" w:cs="Arial"/>
          <w:sz w:val="22"/>
          <w:szCs w:val="22"/>
        </w:rPr>
        <w:t xml:space="preserve">unico festival in Italia interamente dedicato alla cinematografia indiana, in programma fino a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marted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ì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12 dicembre</w:t>
      </w:r>
      <w:r w:rsidRPr="00F1627C">
        <w:rPr>
          <w:rFonts w:ascii="Arial" w:hAnsi="Arial" w:cs="Arial"/>
          <w:sz w:val="22"/>
          <w:szCs w:val="22"/>
        </w:rPr>
        <w:t xml:space="preserve"> al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Cinema La Compagnia di Firenze</w:t>
      </w:r>
      <w:r w:rsidRPr="00F1627C">
        <w:rPr>
          <w:rFonts w:ascii="Arial" w:hAnsi="Arial" w:cs="Arial"/>
          <w:sz w:val="22"/>
          <w:szCs w:val="22"/>
        </w:rPr>
        <w:t xml:space="preserve"> (via Cavour 50r) e in altri luoghi della citt</w:t>
      </w:r>
      <w:r w:rsidRPr="00F1627C">
        <w:rPr>
          <w:rFonts w:ascii="Arial" w:hAnsi="Arial" w:cs="Arial"/>
          <w:sz w:val="22"/>
          <w:szCs w:val="22"/>
        </w:rPr>
        <w:t>à</w:t>
      </w:r>
      <w:r w:rsidRPr="00F1627C">
        <w:rPr>
          <w:rFonts w:ascii="Arial" w:hAnsi="Arial" w:cs="Arial"/>
          <w:sz w:val="22"/>
          <w:szCs w:val="22"/>
        </w:rPr>
        <w:t xml:space="preserve">, con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40 eventi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tra proiezioni (in anteprima mondiale e italiana), incontri con i protagonisti, lezioni di cucina ed eventi off</w:t>
      </w:r>
      <w:r w:rsidRPr="00F1627C">
        <w:rPr>
          <w:rFonts w:ascii="Arial" w:hAnsi="Arial" w:cs="Arial"/>
          <w:sz w:val="22"/>
          <w:szCs w:val="22"/>
        </w:rPr>
        <w:t xml:space="preserve">. </w:t>
      </w:r>
    </w:p>
    <w:p w14:paraId="35289653" w14:textId="77777777" w:rsidR="00D8009A" w:rsidRPr="00F1627C" w:rsidRDefault="00166F76">
      <w:pPr>
        <w:shd w:val="clear" w:color="auto" w:fill="FFFFFF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F1627C">
        <w:rPr>
          <w:rFonts w:ascii="Arial" w:hAnsi="Arial" w:cs="Arial"/>
          <w:sz w:val="22"/>
          <w:szCs w:val="22"/>
        </w:rPr>
        <w:t>Il film, presentato alla 67</w:t>
      </w:r>
      <w:r w:rsidRPr="00F1627C">
        <w:rPr>
          <w:rFonts w:ascii="Arial" w:hAnsi="Arial" w:cs="Arial"/>
          <w:sz w:val="22"/>
          <w:szCs w:val="22"/>
        </w:rPr>
        <w:t>°</w:t>
      </w:r>
      <w:r w:rsidRPr="00F162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27C">
        <w:rPr>
          <w:rFonts w:ascii="Arial" w:hAnsi="Arial" w:cs="Arial"/>
          <w:sz w:val="22"/>
          <w:szCs w:val="22"/>
        </w:rPr>
        <w:t>Berlinale</w:t>
      </w:r>
      <w:proofErr w:type="spellEnd"/>
      <w:r w:rsidRPr="00F1627C">
        <w:rPr>
          <w:rFonts w:ascii="Arial" w:hAnsi="Arial" w:cs="Arial"/>
          <w:sz w:val="22"/>
          <w:szCs w:val="22"/>
        </w:rPr>
        <w:t xml:space="preserve">, premiato </w:t>
      </w:r>
      <w:r w:rsidRPr="00F1627C">
        <w:rPr>
          <w:rFonts w:ascii="Arial" w:hAnsi="Arial" w:cs="Arial"/>
          <w:sz w:val="22"/>
          <w:szCs w:val="22"/>
        </w:rPr>
        <w:t xml:space="preserve">con il prestigioso </w:t>
      </w:r>
      <w:r w:rsidRPr="00F1627C">
        <w:rPr>
          <w:rFonts w:ascii="Arial" w:hAnsi="Arial" w:cs="Arial"/>
          <w:sz w:val="22"/>
          <w:szCs w:val="22"/>
        </w:rPr>
        <w:t>“</w:t>
      </w:r>
      <w:r w:rsidRPr="00F1627C">
        <w:rPr>
          <w:rFonts w:ascii="Arial" w:hAnsi="Arial" w:cs="Arial"/>
          <w:sz w:val="22"/>
          <w:szCs w:val="22"/>
        </w:rPr>
        <w:t xml:space="preserve">International </w:t>
      </w:r>
      <w:proofErr w:type="spellStart"/>
      <w:r w:rsidRPr="00F1627C">
        <w:rPr>
          <w:rFonts w:ascii="Arial" w:hAnsi="Arial" w:cs="Arial"/>
          <w:sz w:val="22"/>
          <w:szCs w:val="22"/>
        </w:rPr>
        <w:t>Federation</w:t>
      </w:r>
      <w:proofErr w:type="spellEnd"/>
      <w:r w:rsidRPr="00F1627C">
        <w:rPr>
          <w:rFonts w:ascii="Arial" w:hAnsi="Arial" w:cs="Arial"/>
          <w:sz w:val="22"/>
          <w:szCs w:val="22"/>
        </w:rPr>
        <w:t xml:space="preserve"> of Art </w:t>
      </w:r>
      <w:proofErr w:type="spellStart"/>
      <w:r w:rsidRPr="00F1627C">
        <w:rPr>
          <w:rFonts w:ascii="Arial" w:hAnsi="Arial" w:cs="Arial"/>
          <w:sz w:val="22"/>
          <w:szCs w:val="22"/>
        </w:rPr>
        <w:t>Cinemas</w:t>
      </w:r>
      <w:proofErr w:type="spellEnd"/>
      <w:r w:rsidRPr="00F1627C">
        <w:rPr>
          <w:rFonts w:ascii="Arial" w:hAnsi="Arial" w:cs="Arial"/>
          <w:sz w:val="22"/>
          <w:szCs w:val="22"/>
        </w:rPr>
        <w:t>”</w:t>
      </w:r>
      <w:r w:rsidRPr="00F1627C">
        <w:rPr>
          <w:rFonts w:ascii="Arial" w:hAnsi="Arial" w:cs="Arial"/>
          <w:sz w:val="22"/>
          <w:szCs w:val="22"/>
        </w:rPr>
        <w:t xml:space="preserve">, e reduce dal </w:t>
      </w:r>
      <w:proofErr w:type="spellStart"/>
      <w:r w:rsidRPr="00F1627C">
        <w:rPr>
          <w:rFonts w:ascii="Arial" w:hAnsi="Arial" w:cs="Arial"/>
          <w:sz w:val="22"/>
          <w:szCs w:val="22"/>
        </w:rPr>
        <w:t>Tribeca</w:t>
      </w:r>
      <w:proofErr w:type="spellEnd"/>
      <w:r w:rsidRPr="00F1627C">
        <w:rPr>
          <w:rFonts w:ascii="Arial" w:hAnsi="Arial" w:cs="Arial"/>
          <w:sz w:val="22"/>
          <w:szCs w:val="22"/>
        </w:rPr>
        <w:t xml:space="preserve"> Film Festival e dal Festival Internazionale del Cinema di Hong Kong, dove si </w:t>
      </w:r>
      <w:r w:rsidRPr="00F1627C">
        <w:rPr>
          <w:rFonts w:ascii="Arial" w:hAnsi="Arial" w:cs="Arial"/>
          <w:sz w:val="22"/>
          <w:szCs w:val="22"/>
        </w:rPr>
        <w:t xml:space="preserve">è </w:t>
      </w:r>
      <w:r w:rsidRPr="00F1627C">
        <w:rPr>
          <w:rFonts w:ascii="Arial" w:hAnsi="Arial" w:cs="Arial"/>
          <w:sz w:val="22"/>
          <w:szCs w:val="22"/>
        </w:rPr>
        <w:t xml:space="preserve">aggiudicato il premio della giuria,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è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una brillante commedia nera sulla violazione dei diritti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 umani e la necessit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à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di rafforzare la democrazia</w:t>
      </w:r>
      <w:r w:rsidRPr="00F1627C">
        <w:rPr>
          <w:rFonts w:ascii="Arial" w:hAnsi="Arial" w:cs="Arial"/>
          <w:sz w:val="22"/>
          <w:szCs w:val="22"/>
        </w:rPr>
        <w:t>. Il regista racconta lo stato della corruzione in India attraverso le peripezie di un giovane e ingenuo impiegato inviato a vegliare sulle elezioni in un piccolo villaggio nella giungla. La serata si aprir</w:t>
      </w:r>
      <w:r w:rsidRPr="00F1627C">
        <w:rPr>
          <w:rFonts w:ascii="Arial" w:hAnsi="Arial" w:cs="Arial"/>
          <w:sz w:val="22"/>
          <w:szCs w:val="22"/>
        </w:rPr>
        <w:t>à</w:t>
      </w:r>
      <w:r w:rsidRPr="00F1627C">
        <w:rPr>
          <w:rFonts w:ascii="Arial" w:hAnsi="Arial" w:cs="Arial"/>
          <w:sz w:val="22"/>
          <w:szCs w:val="22"/>
        </w:rPr>
        <w:t xml:space="preserve"> </w:t>
      </w:r>
      <w:r w:rsidRPr="00F1627C">
        <w:rPr>
          <w:rFonts w:ascii="Arial" w:hAnsi="Arial" w:cs="Arial"/>
          <w:sz w:val="22"/>
          <w:szCs w:val="22"/>
        </w:rPr>
        <w:t xml:space="preserve">con la presentazione del festival, a cura della direttrice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Selvaggia Velo</w:t>
      </w:r>
      <w:r w:rsidRPr="00F1627C">
        <w:rPr>
          <w:rFonts w:ascii="Arial" w:hAnsi="Arial" w:cs="Arial"/>
          <w:sz w:val="22"/>
          <w:szCs w:val="22"/>
        </w:rPr>
        <w:t>; interverr</w:t>
      </w:r>
      <w:r w:rsidRPr="00F1627C">
        <w:rPr>
          <w:rFonts w:ascii="Arial" w:hAnsi="Arial" w:cs="Arial"/>
          <w:sz w:val="22"/>
          <w:szCs w:val="22"/>
        </w:rPr>
        <w:t xml:space="preserve">à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Manish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</w:rPr>
        <w:t>Mundra</w:t>
      </w:r>
      <w:proofErr w:type="spellEnd"/>
      <w:r w:rsidRPr="00F1627C">
        <w:rPr>
          <w:rFonts w:ascii="Arial" w:hAnsi="Arial" w:cs="Arial"/>
          <w:sz w:val="22"/>
          <w:szCs w:val="22"/>
        </w:rPr>
        <w:t xml:space="preserve">, produttore del film e fondatore della famosa casa di produzione indiana </w:t>
      </w:r>
      <w:proofErr w:type="spellStart"/>
      <w:r w:rsidRPr="00F1627C">
        <w:rPr>
          <w:rFonts w:ascii="Arial" w:hAnsi="Arial" w:cs="Arial"/>
          <w:sz w:val="22"/>
          <w:szCs w:val="22"/>
        </w:rPr>
        <w:t>Drishyam</w:t>
      </w:r>
      <w:proofErr w:type="spellEnd"/>
      <w:r w:rsidRPr="00F162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27C">
        <w:rPr>
          <w:rFonts w:ascii="Arial" w:hAnsi="Arial" w:cs="Arial"/>
          <w:sz w:val="22"/>
          <w:szCs w:val="22"/>
        </w:rPr>
        <w:t>Films</w:t>
      </w:r>
      <w:proofErr w:type="spellEnd"/>
      <w:r w:rsidRPr="00F1627C">
        <w:rPr>
          <w:rFonts w:ascii="Arial" w:hAnsi="Arial" w:cs="Arial"/>
          <w:sz w:val="22"/>
          <w:szCs w:val="22"/>
        </w:rPr>
        <w:t>, che risponder</w:t>
      </w:r>
      <w:r w:rsidRPr="00F1627C">
        <w:rPr>
          <w:rFonts w:ascii="Arial" w:hAnsi="Arial" w:cs="Arial"/>
          <w:sz w:val="22"/>
          <w:szCs w:val="22"/>
        </w:rPr>
        <w:t xml:space="preserve">à </w:t>
      </w:r>
      <w:r w:rsidRPr="00F1627C">
        <w:rPr>
          <w:rFonts w:ascii="Arial" w:hAnsi="Arial" w:cs="Arial"/>
          <w:sz w:val="22"/>
          <w:szCs w:val="22"/>
        </w:rPr>
        <w:t>alle domande del pubblico.</w:t>
      </w:r>
    </w:p>
    <w:p w14:paraId="711BB448" w14:textId="77777777" w:rsidR="00D8009A" w:rsidRPr="00F1627C" w:rsidRDefault="00166F76">
      <w:pPr>
        <w:shd w:val="clear" w:color="auto" w:fill="FFFFFF"/>
        <w:spacing w:before="100" w:after="100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sz w:val="22"/>
          <w:szCs w:val="22"/>
          <w:u w:color="222222"/>
        </w:rPr>
      </w:pPr>
      <w:r w:rsidRPr="00F1627C">
        <w:rPr>
          <w:rFonts w:ascii="Arial" w:hAnsi="Arial" w:cs="Arial"/>
          <w:sz w:val="22"/>
          <w:szCs w:val="22"/>
        </w:rPr>
        <w:t>Nel programma della gior</w:t>
      </w:r>
      <w:r w:rsidRPr="00F1627C">
        <w:rPr>
          <w:rFonts w:ascii="Arial" w:hAnsi="Arial" w:cs="Arial"/>
          <w:sz w:val="22"/>
          <w:szCs w:val="22"/>
        </w:rPr>
        <w:t xml:space="preserve">nata,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 xml:space="preserve">alle ore 18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presso la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fsm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gallery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, lo spazio espositivo della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 xml:space="preserve"> Fondazione Studio Marangoni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(via San Zanobi19r), 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inaugurazione della mostra fotografica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  <w:u w:color="222222"/>
        </w:rPr>
        <w:t>Instant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  <w:u w:color="2222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i/>
          <w:iCs/>
          <w:sz w:val="22"/>
          <w:szCs w:val="22"/>
          <w:u w:color="222222"/>
        </w:rPr>
        <w:t>Kharma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del tedesco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 xml:space="preserve">Wolfgang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Zurborn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, un viaggio fotografico nei contrasti delle megalopoli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indiane, universi in continuo fermento, da New Delhi a Calcutta. 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esposizione ritrae in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24 scatti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le megalopoli come mix selvaggio di culture, attraverso gli scatti di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Zurborn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realizzati dal 2013 al 2015. Un fitto collage di segnali, propaganda, pubblici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, simboli religiosi, gente vestita in stili diversi, che circola in strutture mega-urbane in costante competizione tra i diversi sistemi di valori dello stile di vita occidentale, diffuso dai miti dei mass media, e la profonda fede religiosa insita nella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cultura indiana, testimoniata dagli onnipresenti idoli divini sparsi nel paesaggio urbano.</w:t>
      </w:r>
    </w:p>
    <w:p w14:paraId="4EE02EF5" w14:textId="77777777" w:rsidR="00D8009A" w:rsidRPr="00F1627C" w:rsidRDefault="00166F76">
      <w:pPr>
        <w:shd w:val="clear" w:color="auto" w:fill="FFFFFF"/>
        <w:spacing w:before="100" w:after="100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sz w:val="22"/>
          <w:szCs w:val="22"/>
          <w:u w:color="2222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“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Instant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Kharma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” è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visitabile gratuitamente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 xml:space="preserve"> fino al 31 gennaio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, per informazioni </w:t>
      </w:r>
      <w:hyperlink r:id="rId7" w:history="1">
        <w:r w:rsidRPr="00F1627C">
          <w:rPr>
            <w:rStyle w:val="Hyperlink0"/>
            <w:rFonts w:ascii="Arial" w:hAnsi="Arial" w:cs="Arial"/>
            <w:sz w:val="22"/>
            <w:szCs w:val="22"/>
            <w:lang w:val="en-US"/>
          </w:rPr>
          <w:t>info@studiomarangoni.it</w:t>
        </w:r>
      </w:hyperlink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.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In occasione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 xml:space="preserve"> dell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sz w:val="22"/>
          <w:szCs w:val="22"/>
          <w:u w:color="222222"/>
        </w:rPr>
        <w:t>inaugurazione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, sar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à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possibile degustare finger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>food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sz w:val="22"/>
          <w:szCs w:val="22"/>
          <w:u w:color="222222"/>
        </w:rPr>
        <w:t xml:space="preserve"> indiano accompagnato dal vino gentilmente offerto da Barone Ricasoli. </w:t>
      </w:r>
    </w:p>
    <w:p w14:paraId="09765023" w14:textId="77777777" w:rsidR="00D8009A" w:rsidRPr="00F1627C" w:rsidRDefault="00D8009A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sz w:val="22"/>
          <w:szCs w:val="22"/>
          <w:u w:color="222222"/>
        </w:rPr>
      </w:pPr>
    </w:p>
    <w:p w14:paraId="1AED0E1B" w14:textId="77777777" w:rsidR="00D8009A" w:rsidRPr="00F1627C" w:rsidRDefault="00166F76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Il River to River Florence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>Indian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Film Festival propone uno spaccato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su una realt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 xml:space="preserve">à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 xml:space="preserve">in rapidissima evoluzione quale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 xml:space="preserve">è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 xml:space="preserve">quella indiana. Nel programma,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>i film che ritraggono molte delle regioni dell’India, dove l’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esplorazione della sessualit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si affianca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ai matrimoni combinati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,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la battaglia per i diritti della comunit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 xml:space="preserve">à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LGBT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(tra </w:t>
      </w:r>
      <w:proofErr w:type="gram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>i focus</w:t>
      </w:r>
      <w:proofErr w:type="gram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principali del festival) si combina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 xml:space="preserve">a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tradizioni secolari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,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le donne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lottano ogni giorno per conquistare ruoli di primo piano nella società e la comunità richiede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lastRenderedPageBreak/>
        <w:t>a gran voce una democrazia più forte, per tutti. Tra i temi, anche l’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 xml:space="preserve">integrazione razziale, il cinema di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“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Bollywood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 xml:space="preserve">”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e un omaggio a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FF0000"/>
        </w:rPr>
        <w:t>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 xml:space="preserve"> 70 anni dall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Indipendenza dall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>impero britannico.</w:t>
      </w:r>
    </w:p>
    <w:p w14:paraId="1342EEEA" w14:textId="77777777" w:rsidR="00D8009A" w:rsidRPr="00F1627C" w:rsidRDefault="00166F76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 xml:space="preserve">Il programma completo su </w:t>
      </w:r>
      <w:hyperlink r:id="rId8" w:history="1">
        <w:r w:rsidRPr="00F1627C">
          <w:rPr>
            <w:rStyle w:val="Hyperlink1"/>
            <w:rFonts w:eastAsia="Calibri"/>
            <w:sz w:val="22"/>
            <w:szCs w:val="22"/>
            <w:lang w:val="en-US"/>
          </w:rPr>
          <w:t>www.rivertoriver.it</w:t>
        </w:r>
      </w:hyperlink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09D436F7" w14:textId="77777777" w:rsidR="00D8009A" w:rsidRPr="00F1627C" w:rsidRDefault="00D8009A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</w:rPr>
      </w:pPr>
    </w:p>
    <w:p w14:paraId="2D4D5ECC" w14:textId="77777777" w:rsidR="00D8009A" w:rsidRPr="00F1627C" w:rsidRDefault="00166F76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Biglietti:</w:t>
      </w:r>
    </w:p>
    <w:p w14:paraId="0C3A9360" w14:textId="77777777" w:rsidR="00D8009A" w:rsidRPr="00F1627C" w:rsidRDefault="00166F76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>Tutti i film sono programmati al cinema “La Compagnia” in via Cavour 50/r, Firenze.</w:t>
      </w:r>
    </w:p>
    <w:p w14:paraId="3E34867E" w14:textId="77777777" w:rsidR="00D8009A" w:rsidRPr="00F1627C" w:rsidRDefault="00166F76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Biglietto singolo (mattina, pomeriggio, sera) 6,00 euro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II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Giornaliero 10,00 euro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II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Biglietto ridotto studenti 5,00 euro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</w:rPr>
        <w:t>II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 xml:space="preserve"> Biglietto giornaliero con riduzione 8,00 euro (studenti, soci Coop, clienti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>Amblè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  <w:t>, possessori biglietto Museo Salvatore Ferragamo).</w:t>
      </w:r>
    </w:p>
    <w:p w14:paraId="00186798" w14:textId="77777777" w:rsidR="00D8009A" w:rsidRPr="00F1627C" w:rsidRDefault="00D8009A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sz w:val="22"/>
          <w:szCs w:val="22"/>
          <w:u w:color="222222"/>
        </w:rPr>
      </w:pPr>
    </w:p>
    <w:p w14:paraId="434AE133" w14:textId="77777777" w:rsidR="00D8009A" w:rsidRPr="00F1627C" w:rsidRDefault="00166F76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i/>
          <w:iCs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Il River to River Florence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Indian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 Film Festival si svolge con il Patrocinio dell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Ambasciata dell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India e sotto 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’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egida di Fondazione Sistema Toscana, e realizzato con il contributo di Regione Toscana, Ente Cassa di Risparmio di Firenze e Ufficio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Nazionale del Turismo Indiano di Milano. Il festival si avvale della collaborazione degli sponsor Salvatore Ferragamo,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Instyle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, Air India, Hotel Roma, Baiana Tour Operator, Pensione Canada e dei partner Fondazione Studio Marangoni, Pocket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Films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Ambl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è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, Bar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one Ricasoli, Agenzia di Formazione Professionale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Cescot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 Firenze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srl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Indian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Association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 of North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Italy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, BUH! Circolo culturale urbano,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Royal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 India e </w:t>
      </w:r>
      <w:proofErr w:type="gram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dei media</w:t>
      </w:r>
      <w:proofErr w:type="gram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 xml:space="preserve"> partner Firenze Spettacolo 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Rdf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sz w:val="22"/>
          <w:szCs w:val="22"/>
        </w:rPr>
        <w:t>.</w:t>
      </w:r>
    </w:p>
    <w:p w14:paraId="2AAE3719" w14:textId="77777777" w:rsidR="00D8009A" w:rsidRPr="00F1627C" w:rsidRDefault="00D8009A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</w:rPr>
      </w:pPr>
    </w:p>
    <w:p w14:paraId="78848BD3" w14:textId="77777777" w:rsidR="00D8009A" w:rsidRPr="00F1627C" w:rsidRDefault="00166F76">
      <w:pPr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888888"/>
          <w:shd w:val="clear" w:color="auto" w:fill="FFFFFF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  <w:shd w:val="clear" w:color="auto" w:fill="FFFFFF"/>
        </w:rPr>
        <w:t>Ufficio stampa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  <w:shd w:val="clear" w:color="auto" w:fill="FFFFFF"/>
        </w:rPr>
        <w:t> 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  <w:shd w:val="clear" w:color="auto" w:fill="FFFFFF"/>
        </w:rPr>
        <w:t xml:space="preserve">River to River Florence 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  <w:shd w:val="clear" w:color="auto" w:fill="FFFFFF"/>
        </w:rPr>
        <w:t>Indian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  <w:shd w:val="clear" w:color="auto" w:fill="FFFFFF"/>
        </w:rPr>
        <w:t xml:space="preserve"> Film Festival: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  <w:shd w:val="clear" w:color="auto" w:fill="FFFFFF"/>
        </w:rPr>
        <w:t> </w:t>
      </w:r>
    </w:p>
    <w:p w14:paraId="0FF52460" w14:textId="77777777" w:rsidR="00D8009A" w:rsidRPr="00F1627C" w:rsidRDefault="00166F76">
      <w:pPr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color w:val="222222"/>
          <w:sz w:val="22"/>
          <w:szCs w:val="22"/>
          <w:u w:color="222222"/>
          <w:shd w:val="clear" w:color="auto" w:fill="FFFFFF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  <w:u w:color="222222"/>
          <w:shd w:val="clear" w:color="auto" w:fill="FFFFFF"/>
        </w:rPr>
        <w:t xml:space="preserve">Sara Chiarello (329/9864843) e Olimpia De Meo (320/0404080)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b/>
          <w:bCs/>
          <w:sz w:val="22"/>
          <w:szCs w:val="22"/>
          <w:u w:color="222222"/>
          <w:shd w:val="clear" w:color="auto" w:fill="FFFFFF"/>
        </w:rPr>
        <w:t xml:space="preserve">II </w:t>
      </w: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color w:val="222222"/>
          <w:sz w:val="22"/>
          <w:szCs w:val="22"/>
          <w:u w:color="222222"/>
          <w:shd w:val="clear" w:color="auto" w:fill="FFFFFF"/>
        </w:rPr>
        <w:t>e-mail: </w:t>
      </w:r>
      <w:hyperlink r:id="rId9" w:history="1">
        <w:r w:rsidRPr="00F1627C">
          <w:rPr>
            <w:rStyle w:val="Hyperlink2"/>
            <w:rFonts w:ascii="Arial" w:eastAsia="Calibri" w:hAnsi="Arial" w:cs="Arial"/>
            <w:sz w:val="22"/>
            <w:szCs w:val="22"/>
          </w:rPr>
          <w:t>press.rivertoriver@gmail.com</w:t>
        </w:r>
      </w:hyperlink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color w:val="222222"/>
          <w:sz w:val="22"/>
          <w:szCs w:val="22"/>
          <w:u w:color="222222"/>
          <w:shd w:val="clear" w:color="auto" w:fill="FFFFFF"/>
        </w:rPr>
        <w:t xml:space="preserve">; </w:t>
      </w:r>
    </w:p>
    <w:p w14:paraId="4A814121" w14:textId="77777777" w:rsidR="00D8009A" w:rsidRPr="00F1627C" w:rsidRDefault="00166F76">
      <w:pPr>
        <w:jc w:val="both"/>
        <w:rPr>
          <w:rStyle w:val="Hyperlink2"/>
          <w:rFonts w:ascii="Arial" w:eastAsia="Calibri" w:hAnsi="Arial" w:cs="Arial"/>
          <w:sz w:val="22"/>
          <w:szCs w:val="22"/>
        </w:rPr>
      </w:pPr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color w:val="222222"/>
          <w:sz w:val="22"/>
          <w:szCs w:val="22"/>
          <w:u w:color="222222"/>
          <w:shd w:val="clear" w:color="auto" w:fill="FFFFFF"/>
        </w:rPr>
        <w:t>Website </w:t>
      </w:r>
      <w:hyperlink r:id="rId10" w:history="1">
        <w:r w:rsidRPr="00F1627C">
          <w:rPr>
            <w:rStyle w:val="Hyperlink2"/>
            <w:rFonts w:ascii="Arial" w:eastAsia="Calibri" w:hAnsi="Arial" w:cs="Arial"/>
            <w:sz w:val="22"/>
            <w:szCs w:val="22"/>
          </w:rPr>
          <w:t>www.rivertoriver.it</w:t>
        </w:r>
      </w:hyperlink>
    </w:p>
    <w:p w14:paraId="5BAC690D" w14:textId="77777777" w:rsidR="00D8009A" w:rsidRPr="00F1627C" w:rsidRDefault="00166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</w:pP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>Follow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 xml:space="preserve"> #R2RFIFF e #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>getrivered</w:t>
      </w:r>
      <w:proofErr w:type="spellEnd"/>
    </w:p>
    <w:p w14:paraId="0046FE4E" w14:textId="77777777" w:rsidR="00D8009A" w:rsidRPr="00F1627C" w:rsidRDefault="00166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</w:pP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>Twitter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 xml:space="preserve"> &amp; Instagram @river2riverfiff</w:t>
      </w:r>
    </w:p>
    <w:p w14:paraId="3E969D00" w14:textId="77777777" w:rsidR="00D8009A" w:rsidRPr="00F1627C" w:rsidRDefault="00166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</w:pP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>Facebook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 xml:space="preserve"> /</w:t>
      </w:r>
      <w:proofErr w:type="spellStart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>rivertoriverfiff</w:t>
      </w:r>
      <w:proofErr w:type="spellEnd"/>
      <w:r w:rsidRPr="00F1627C"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  <w:t xml:space="preserve"> </w:t>
      </w:r>
    </w:p>
    <w:p w14:paraId="3311D85A" w14:textId="77777777" w:rsidR="00D8009A" w:rsidRPr="00F1627C" w:rsidRDefault="00D8009A">
      <w:pPr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Calibri" w:hAnsi="Arial" w:cs="Arial"/>
          <w:sz w:val="22"/>
          <w:szCs w:val="22"/>
        </w:rPr>
      </w:pPr>
    </w:p>
    <w:p w14:paraId="4EA5C445" w14:textId="77777777" w:rsidR="00D8009A" w:rsidRPr="00F1627C" w:rsidRDefault="00D8009A">
      <w:pPr>
        <w:shd w:val="clear" w:color="auto" w:fill="FFFFFF"/>
        <w:spacing w:before="100" w:after="100"/>
        <w:jc w:val="both"/>
        <w:rPr>
          <w:rFonts w:ascii="Arial" w:hAnsi="Arial" w:cs="Arial"/>
          <w:sz w:val="22"/>
          <w:szCs w:val="22"/>
        </w:rPr>
      </w:pPr>
    </w:p>
    <w:sectPr w:rsidR="00D8009A" w:rsidRPr="00F1627C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21826" w14:textId="77777777" w:rsidR="00166F76" w:rsidRDefault="00166F76">
      <w:r>
        <w:separator/>
      </w:r>
    </w:p>
  </w:endnote>
  <w:endnote w:type="continuationSeparator" w:id="0">
    <w:p w14:paraId="179B01D8" w14:textId="77777777" w:rsidR="00166F76" w:rsidRDefault="001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74832" w14:textId="77777777" w:rsidR="00D8009A" w:rsidRDefault="00D8009A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4A20" w14:textId="77777777" w:rsidR="00166F76" w:rsidRDefault="00166F76">
      <w:r>
        <w:separator/>
      </w:r>
    </w:p>
  </w:footnote>
  <w:footnote w:type="continuationSeparator" w:id="0">
    <w:p w14:paraId="59F45DFC" w14:textId="77777777" w:rsidR="00166F76" w:rsidRDefault="00166F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3AEA" w14:textId="77777777" w:rsidR="00D8009A" w:rsidRDefault="00D8009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9A"/>
    <w:rsid w:val="00166F76"/>
    <w:rsid w:val="00D8009A"/>
    <w:rsid w:val="00F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D8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m-2117377855833530829m-392709358864592578m-8746398813571425329m-8677823606453298070gmail-m6078899356586042782m-8089893253978192112m-5685057537518402107gmail-nessunoa">
    <w:name w:val="m_-2117377855833530829m_-392709358864592578m_-8746398813571425329m_-8677823606453298070gmail-m_6078899356586042782m_-8089893253978192112m_-5685057537518402107gmail-nessunoa"/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m-2117377855833530829m-392709358864592578m-8746398813571425329m-8677823606453298070gmail-m6078899356586042782m-8089893253978192112m-5685057537518402107gmail-nessunoa"/>
    <w:rPr>
      <w:color w:val="1155CC"/>
      <w:u w:val="single" w:color="1155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info@studiomarangoni.it" TargetMode="External"/><Relationship Id="rId8" Type="http://schemas.openxmlformats.org/officeDocument/2006/relationships/hyperlink" Target="http://www.rivertoriver.it" TargetMode="External"/><Relationship Id="rId9" Type="http://schemas.openxmlformats.org/officeDocument/2006/relationships/hyperlink" Target="mailto:press.rivertoriver@gmail.com" TargetMode="External"/><Relationship Id="rId10" Type="http://schemas.openxmlformats.org/officeDocument/2006/relationships/hyperlink" Target="http://www.rivertoriver.it/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Macintosh Word</Application>
  <DocSecurity>0</DocSecurity>
  <Lines>38</Lines>
  <Paragraphs>10</Paragraphs>
  <ScaleCrop>false</ScaleCrop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Messina</cp:lastModifiedBy>
  <cp:revision>2</cp:revision>
  <dcterms:created xsi:type="dcterms:W3CDTF">2017-12-06T10:13:00Z</dcterms:created>
  <dcterms:modified xsi:type="dcterms:W3CDTF">2017-12-06T10:13:00Z</dcterms:modified>
</cp:coreProperties>
</file>