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A7D8" w14:textId="55913F61" w:rsidR="00970295" w:rsidRDefault="00970295" w:rsidP="00970295">
      <w:pPr>
        <w:pStyle w:val="Intestazione"/>
      </w:pPr>
    </w:p>
    <w:p w14:paraId="40395327" w14:textId="5C1B1EE6" w:rsidR="00E16D80" w:rsidRDefault="00E16D80" w:rsidP="00E16D80">
      <w:pPr>
        <w:pStyle w:val="Intestazione"/>
        <w:jc w:val="center"/>
      </w:pPr>
      <w:r>
        <w:rPr>
          <w:noProof/>
          <w:sz w:val="18"/>
          <w:szCs w:val="18"/>
        </w:rPr>
        <w:drawing>
          <wp:inline distT="0" distB="0" distL="0" distR="0" wp14:anchorId="177D49E7" wp14:editId="692159D5">
            <wp:extent cx="1393408" cy="779905"/>
            <wp:effectExtent l="0" t="0" r="381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00" cy="8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16B0" w14:textId="1077343F" w:rsidR="00E16D80" w:rsidRPr="00444109" w:rsidRDefault="00444109" w:rsidP="00970295">
      <w:pPr>
        <w:pStyle w:val="Intestazione"/>
        <w:rPr>
          <w:rFonts w:ascii="Times New Roman" w:hAnsi="Times New Roman" w:cs="Times New Roman"/>
          <w:sz w:val="18"/>
          <w:szCs w:val="18"/>
        </w:rPr>
      </w:pPr>
      <w:r w:rsidRPr="00444109">
        <w:rPr>
          <w:rFonts w:ascii="Times New Roman" w:hAnsi="Times New Roman" w:cs="Times New Roman"/>
          <w:sz w:val="18"/>
          <w:szCs w:val="18"/>
        </w:rPr>
        <w:t>COMUNICATO STAMPA 17-02-2023</w:t>
      </w:r>
    </w:p>
    <w:p w14:paraId="1044263B" w14:textId="12906585" w:rsidR="00E86C78" w:rsidRPr="00444109" w:rsidRDefault="00E86C78" w:rsidP="00E86C78">
      <w:pPr>
        <w:pStyle w:val="NormaleWeb"/>
        <w:jc w:val="center"/>
        <w:rPr>
          <w:b/>
          <w:bCs/>
          <w:sz w:val="52"/>
          <w:szCs w:val="52"/>
        </w:rPr>
      </w:pPr>
      <w:proofErr w:type="spellStart"/>
      <w:r w:rsidRPr="00444109">
        <w:rPr>
          <w:b/>
          <w:bCs/>
          <w:i/>
          <w:iCs/>
          <w:sz w:val="52"/>
          <w:szCs w:val="52"/>
        </w:rPr>
        <w:t>Rashomon</w:t>
      </w:r>
      <w:proofErr w:type="spellEnd"/>
    </w:p>
    <w:p w14:paraId="666F1534" w14:textId="5369CAB8" w:rsidR="00E86C78" w:rsidRPr="00E86C78" w:rsidRDefault="00E86C78" w:rsidP="00E86C78">
      <w:pPr>
        <w:pStyle w:val="NormaleWeb"/>
        <w:jc w:val="center"/>
        <w:rPr>
          <w:b/>
          <w:bCs/>
        </w:rPr>
      </w:pPr>
      <w:r w:rsidRPr="00E86C78">
        <w:rPr>
          <w:b/>
          <w:bCs/>
        </w:rPr>
        <w:t>Il film cult del maestro del cinema giapponese inaugura la retrospettiva</w:t>
      </w:r>
    </w:p>
    <w:p w14:paraId="5871552F" w14:textId="6DB09F47" w:rsidR="00E86C78" w:rsidRPr="00E86C78" w:rsidRDefault="00E86C78" w:rsidP="00E86C78">
      <w:pPr>
        <w:pStyle w:val="NormaleWeb"/>
        <w:jc w:val="center"/>
        <w:rPr>
          <w:b/>
          <w:bCs/>
          <w:i/>
          <w:iCs/>
          <w:sz w:val="36"/>
          <w:szCs w:val="36"/>
        </w:rPr>
      </w:pPr>
      <w:r w:rsidRPr="00E86C78">
        <w:rPr>
          <w:b/>
          <w:bCs/>
          <w:i/>
          <w:iCs/>
          <w:sz w:val="36"/>
          <w:szCs w:val="36"/>
        </w:rPr>
        <w:t>Akira Kurosawa. Anatomia de L’Imperatore</w:t>
      </w:r>
    </w:p>
    <w:p w14:paraId="2BDB6101" w14:textId="0B6DE39E" w:rsidR="00E86C78" w:rsidRPr="00E86C78" w:rsidRDefault="00E86C78" w:rsidP="00E86C78">
      <w:pPr>
        <w:pStyle w:val="NormaleWeb"/>
        <w:jc w:val="center"/>
        <w:rPr>
          <w:b/>
          <w:bCs/>
          <w:u w:val="single"/>
        </w:rPr>
      </w:pPr>
      <w:r w:rsidRPr="00E86C78">
        <w:rPr>
          <w:b/>
          <w:bCs/>
          <w:u w:val="single"/>
        </w:rPr>
        <w:t>Lunedì 20 febbraio, ore 21.00, Cinema La Compagnia</w:t>
      </w:r>
    </w:p>
    <w:p w14:paraId="1ED1158C" w14:textId="77777777" w:rsidR="00444109" w:rsidRDefault="00E86C78" w:rsidP="00E86C78">
      <w:pPr>
        <w:pStyle w:val="Titolo2"/>
        <w:shd w:val="clear" w:color="auto" w:fill="FFFFFF"/>
        <w:spacing w:before="330" w:beforeAutospacing="0" w:after="165" w:afterAutospacing="0"/>
        <w:jc w:val="center"/>
        <w:rPr>
          <w:i/>
          <w:iCs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 xml:space="preserve">Al </w:t>
      </w:r>
      <w:r w:rsidRPr="00E86C78">
        <w:rPr>
          <w:i/>
          <w:iCs/>
          <w:color w:val="333333"/>
          <w:sz w:val="24"/>
          <w:szCs w:val="24"/>
        </w:rPr>
        <w:t>principale</w:t>
      </w:r>
      <w:r w:rsidRPr="00E86C78">
        <w:rPr>
          <w:i/>
          <w:iCs/>
          <w:color w:val="333333"/>
          <w:sz w:val="24"/>
          <w:szCs w:val="24"/>
        </w:rPr>
        <w:t xml:space="preserve"> cineasta giapponese del XX secolo</w:t>
      </w:r>
      <w:r>
        <w:rPr>
          <w:i/>
          <w:iCs/>
          <w:color w:val="333333"/>
          <w:sz w:val="24"/>
          <w:szCs w:val="24"/>
        </w:rPr>
        <w:t xml:space="preserve"> sarà dedicata </w:t>
      </w:r>
      <w:r w:rsidR="00444109">
        <w:rPr>
          <w:i/>
          <w:iCs/>
          <w:color w:val="333333"/>
          <w:sz w:val="24"/>
          <w:szCs w:val="24"/>
        </w:rPr>
        <w:t xml:space="preserve">una </w:t>
      </w:r>
      <w:r w:rsidRPr="00E86C78">
        <w:rPr>
          <w:i/>
          <w:iCs/>
          <w:color w:val="333333"/>
          <w:sz w:val="24"/>
          <w:szCs w:val="24"/>
        </w:rPr>
        <w:t xml:space="preserve">retrospettiva </w:t>
      </w:r>
    </w:p>
    <w:p w14:paraId="211FB5E9" w14:textId="006787CB" w:rsidR="00E86C78" w:rsidRPr="00E86C78" w:rsidRDefault="00E86C78" w:rsidP="00E86C78">
      <w:pPr>
        <w:pStyle w:val="Titolo2"/>
        <w:shd w:val="clear" w:color="auto" w:fill="FFFFFF"/>
        <w:spacing w:before="330" w:beforeAutospacing="0" w:after="165" w:afterAutospacing="0"/>
        <w:jc w:val="center"/>
        <w:rPr>
          <w:i/>
          <w:iCs/>
          <w:color w:val="333333"/>
          <w:sz w:val="24"/>
          <w:szCs w:val="24"/>
        </w:rPr>
      </w:pPr>
      <w:r w:rsidRPr="00E86C78">
        <w:rPr>
          <w:i/>
          <w:iCs/>
          <w:color w:val="333333"/>
          <w:sz w:val="24"/>
          <w:szCs w:val="24"/>
        </w:rPr>
        <w:t>con</w:t>
      </w:r>
      <w:r w:rsidRPr="00E86C78">
        <w:rPr>
          <w:i/>
          <w:iCs/>
          <w:color w:val="333333"/>
          <w:sz w:val="24"/>
          <w:szCs w:val="24"/>
        </w:rPr>
        <w:t xml:space="preserve"> </w:t>
      </w:r>
      <w:proofErr w:type="gramStart"/>
      <w:r w:rsidRPr="00E86C78">
        <w:rPr>
          <w:i/>
          <w:iCs/>
          <w:color w:val="333333"/>
          <w:sz w:val="24"/>
          <w:szCs w:val="24"/>
        </w:rPr>
        <w:t>10</w:t>
      </w:r>
      <w:proofErr w:type="gramEnd"/>
      <w:r w:rsidRPr="00E86C78">
        <w:rPr>
          <w:i/>
          <w:iCs/>
          <w:color w:val="333333"/>
          <w:sz w:val="24"/>
          <w:szCs w:val="24"/>
        </w:rPr>
        <w:t xml:space="preserve"> appuntamenti</w:t>
      </w:r>
      <w:r w:rsidRPr="00E86C78">
        <w:rPr>
          <w:i/>
          <w:iCs/>
          <w:color w:val="333333"/>
          <w:sz w:val="24"/>
          <w:szCs w:val="24"/>
        </w:rPr>
        <w:t xml:space="preserve"> in programma</w:t>
      </w:r>
      <w:r w:rsidRPr="00E86C78">
        <w:rPr>
          <w:i/>
          <w:iCs/>
          <w:color w:val="333333"/>
          <w:sz w:val="24"/>
          <w:szCs w:val="24"/>
        </w:rPr>
        <w:t xml:space="preserve"> da febbraio a maggio a La Compagnia</w:t>
      </w:r>
    </w:p>
    <w:p w14:paraId="3149E07B" w14:textId="77777777" w:rsidR="00444109" w:rsidRDefault="00444109" w:rsidP="00E86C78">
      <w:pPr>
        <w:pStyle w:val="NormaleWeb"/>
        <w:shd w:val="clear" w:color="auto" w:fill="FFFFFF"/>
        <w:spacing w:before="0" w:beforeAutospacing="0" w:after="165" w:afterAutospacing="0"/>
        <w:jc w:val="both"/>
        <w:rPr>
          <w:color w:val="333333"/>
        </w:rPr>
      </w:pPr>
    </w:p>
    <w:p w14:paraId="589280D6" w14:textId="56345912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jc w:val="both"/>
        <w:rPr>
          <w:color w:val="333333"/>
        </w:rPr>
      </w:pPr>
      <w:r w:rsidRPr="00E86C78">
        <w:rPr>
          <w:color w:val="333333"/>
        </w:rPr>
        <w:t xml:space="preserve">Detto “l’imperatore” per </w:t>
      </w:r>
      <w:r>
        <w:rPr>
          <w:color w:val="333333"/>
        </w:rPr>
        <w:t>l’autorevolezza</w:t>
      </w:r>
      <w:r w:rsidRPr="00E86C78">
        <w:rPr>
          <w:color w:val="333333"/>
        </w:rPr>
        <w:t xml:space="preserve"> con la quale dirigeva attori e troupe sul set, </w:t>
      </w:r>
      <w:r w:rsidRPr="00E86C78">
        <w:rPr>
          <w:rStyle w:val="Enfasigrassetto"/>
          <w:color w:val="333333"/>
        </w:rPr>
        <w:t>Akira</w:t>
      </w:r>
      <w:r>
        <w:rPr>
          <w:rStyle w:val="Enfasigrassetto"/>
          <w:color w:val="333333"/>
        </w:rPr>
        <w:t xml:space="preserve"> </w:t>
      </w:r>
      <w:r w:rsidRPr="00E86C78">
        <w:rPr>
          <w:rStyle w:val="Enfasigrassetto"/>
          <w:color w:val="333333"/>
        </w:rPr>
        <w:t>Kurosawa</w:t>
      </w:r>
      <w:r w:rsidRPr="00E86C78">
        <w:rPr>
          <w:color w:val="333333"/>
        </w:rPr>
        <w:t> è da</w:t>
      </w:r>
      <w:r>
        <w:rPr>
          <w:color w:val="333333"/>
        </w:rPr>
        <w:t xml:space="preserve"> molti </w:t>
      </w:r>
      <w:r w:rsidRPr="00E86C78">
        <w:rPr>
          <w:color w:val="333333"/>
        </w:rPr>
        <w:t xml:space="preserve">considerato come il maggiore cineasta giapponese del XX secolo, tra i pochi in grado di influenzare </w:t>
      </w:r>
      <w:r>
        <w:rPr>
          <w:color w:val="333333"/>
        </w:rPr>
        <w:t>la cinematografia internazionale</w:t>
      </w:r>
      <w:r w:rsidRPr="00E86C78">
        <w:rPr>
          <w:color w:val="333333"/>
        </w:rPr>
        <w:t>.</w:t>
      </w:r>
    </w:p>
    <w:p w14:paraId="07657FBE" w14:textId="74285241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jc w:val="both"/>
        <w:rPr>
          <w:color w:val="333333"/>
        </w:rPr>
      </w:pPr>
      <w:r>
        <w:rPr>
          <w:color w:val="333333"/>
        </w:rPr>
        <w:t>Nel cinema di Kurosawa convivono molte anime: d</w:t>
      </w:r>
      <w:r w:rsidRPr="00E86C78">
        <w:rPr>
          <w:color w:val="333333"/>
        </w:rPr>
        <w:t>a una parte</w:t>
      </w:r>
      <w:r w:rsidR="00444109">
        <w:rPr>
          <w:color w:val="333333"/>
        </w:rPr>
        <w:t xml:space="preserve">, essendo </w:t>
      </w:r>
      <w:r w:rsidRPr="00E86C78">
        <w:rPr>
          <w:color w:val="333333"/>
        </w:rPr>
        <w:t xml:space="preserve">discendente da una famiglia di samurai, </w:t>
      </w:r>
      <w:r w:rsidR="00444109">
        <w:rPr>
          <w:color w:val="333333"/>
        </w:rPr>
        <w:t>il regista</w:t>
      </w:r>
      <w:r w:rsidR="0055688C">
        <w:rPr>
          <w:color w:val="333333"/>
        </w:rPr>
        <w:t xml:space="preserve"> </w:t>
      </w:r>
      <w:r w:rsidRPr="00E86C78">
        <w:rPr>
          <w:color w:val="333333"/>
        </w:rPr>
        <w:t>legge e conosce in modo approfondito i classici della letteratura, della poesia e del teatro tradizionale giappones</w:t>
      </w:r>
      <w:r w:rsidR="0055688C">
        <w:rPr>
          <w:color w:val="333333"/>
        </w:rPr>
        <w:t>i</w:t>
      </w:r>
      <w:r w:rsidRPr="00E86C78">
        <w:rPr>
          <w:color w:val="333333"/>
        </w:rPr>
        <w:t xml:space="preserve">, </w:t>
      </w:r>
      <w:r w:rsidR="00444109">
        <w:rPr>
          <w:color w:val="333333"/>
        </w:rPr>
        <w:t>rielaborandoli</w:t>
      </w:r>
      <w:r w:rsidRPr="00E86C78">
        <w:rPr>
          <w:color w:val="333333"/>
        </w:rPr>
        <w:t xml:space="preserve"> con originalità</w:t>
      </w:r>
      <w:r w:rsidR="00444109">
        <w:rPr>
          <w:color w:val="333333"/>
        </w:rPr>
        <w:t xml:space="preserve"> </w:t>
      </w:r>
      <w:r w:rsidRPr="00E86C78">
        <w:rPr>
          <w:color w:val="333333"/>
        </w:rPr>
        <w:t>(</w:t>
      </w:r>
      <w:proofErr w:type="spellStart"/>
      <w:r w:rsidRPr="00E86C78">
        <w:rPr>
          <w:rStyle w:val="Enfasicorsivo"/>
          <w:color w:val="333333"/>
        </w:rPr>
        <w:t>Rashomon</w:t>
      </w:r>
      <w:proofErr w:type="spellEnd"/>
      <w:r w:rsidRPr="00E86C78">
        <w:rPr>
          <w:color w:val="333333"/>
        </w:rPr>
        <w:t>, </w:t>
      </w:r>
      <w:r w:rsidRPr="00E86C78">
        <w:rPr>
          <w:rStyle w:val="Enfasicorsivo"/>
          <w:color w:val="333333"/>
        </w:rPr>
        <w:t>I sette samurai</w:t>
      </w:r>
      <w:r w:rsidRPr="00E86C78">
        <w:rPr>
          <w:color w:val="333333"/>
        </w:rPr>
        <w:t>, </w:t>
      </w:r>
      <w:proofErr w:type="spellStart"/>
      <w:r w:rsidRPr="00E86C78">
        <w:rPr>
          <w:rStyle w:val="Enfasicorsivo"/>
          <w:color w:val="333333"/>
        </w:rPr>
        <w:t>Kagemusha</w:t>
      </w:r>
      <w:proofErr w:type="spellEnd"/>
      <w:r w:rsidRPr="00E86C78">
        <w:rPr>
          <w:color w:val="333333"/>
        </w:rPr>
        <w:t>, </w:t>
      </w:r>
      <w:proofErr w:type="spellStart"/>
      <w:r w:rsidRPr="00E86C78">
        <w:rPr>
          <w:rStyle w:val="Enfasicorsivo"/>
          <w:color w:val="333333"/>
        </w:rPr>
        <w:t>Ran</w:t>
      </w:r>
      <w:proofErr w:type="spellEnd"/>
      <w:r w:rsidRPr="00E86C78">
        <w:rPr>
          <w:color w:val="333333"/>
        </w:rPr>
        <w:t>)</w:t>
      </w:r>
      <w:r>
        <w:rPr>
          <w:color w:val="333333"/>
        </w:rPr>
        <w:t>;</w:t>
      </w:r>
      <w:r w:rsidRPr="00E86C78">
        <w:rPr>
          <w:color w:val="333333"/>
        </w:rPr>
        <w:t xml:space="preserve"> </w:t>
      </w:r>
      <w:r>
        <w:rPr>
          <w:color w:val="333333"/>
        </w:rPr>
        <w:t>d</w:t>
      </w:r>
      <w:r w:rsidRPr="00E86C78">
        <w:rPr>
          <w:color w:val="333333"/>
        </w:rPr>
        <w:t xml:space="preserve">all’altra guarda </w:t>
      </w:r>
      <w:r w:rsidR="00444109">
        <w:rPr>
          <w:color w:val="333333"/>
        </w:rPr>
        <w:t>alla</w:t>
      </w:r>
      <w:r>
        <w:rPr>
          <w:color w:val="333333"/>
        </w:rPr>
        <w:t xml:space="preserve"> cultura occidentale,</w:t>
      </w:r>
      <w:r w:rsidRPr="00E86C78">
        <w:rPr>
          <w:color w:val="333333"/>
        </w:rPr>
        <w:t xml:space="preserve"> rivisitando drammi shakespeariani (</w:t>
      </w:r>
      <w:r w:rsidRPr="00E86C78">
        <w:rPr>
          <w:rStyle w:val="Enfasicorsivo"/>
          <w:color w:val="333333"/>
        </w:rPr>
        <w:t>Il trono di sangue</w:t>
      </w:r>
      <w:r w:rsidRPr="00E86C78">
        <w:rPr>
          <w:color w:val="333333"/>
        </w:rPr>
        <w:t>, </w:t>
      </w:r>
      <w:proofErr w:type="spellStart"/>
      <w:r w:rsidRPr="00E86C78">
        <w:rPr>
          <w:rStyle w:val="Enfasicorsivo"/>
          <w:color w:val="333333"/>
        </w:rPr>
        <w:t>Ran</w:t>
      </w:r>
      <w:proofErr w:type="spellEnd"/>
      <w:r w:rsidRPr="00E86C78">
        <w:rPr>
          <w:color w:val="333333"/>
        </w:rPr>
        <w:t>), i classici russi (</w:t>
      </w:r>
      <w:r w:rsidRPr="00E86C78">
        <w:rPr>
          <w:rStyle w:val="Enfasicorsivo"/>
          <w:color w:val="333333"/>
        </w:rPr>
        <w:t>L’idiota</w:t>
      </w:r>
      <w:r w:rsidRPr="00E86C78">
        <w:rPr>
          <w:color w:val="333333"/>
        </w:rPr>
        <w:t>, </w:t>
      </w:r>
      <w:r w:rsidRPr="00E86C78">
        <w:rPr>
          <w:rStyle w:val="Enfasicorsivo"/>
          <w:color w:val="333333"/>
        </w:rPr>
        <w:t>Bassifondi</w:t>
      </w:r>
      <w:r w:rsidRPr="00E86C78">
        <w:rPr>
          <w:color w:val="333333"/>
        </w:rPr>
        <w:t>) o i moderni noir statunitensi (</w:t>
      </w:r>
      <w:r w:rsidRPr="00E86C78">
        <w:rPr>
          <w:rStyle w:val="Enfasicorsivo"/>
          <w:color w:val="333333"/>
        </w:rPr>
        <w:t>Anatomia di un rapimento</w:t>
      </w:r>
      <w:r w:rsidRPr="00E86C78">
        <w:rPr>
          <w:color w:val="333333"/>
        </w:rPr>
        <w:t xml:space="preserve">). </w:t>
      </w:r>
      <w:r>
        <w:rPr>
          <w:color w:val="333333"/>
        </w:rPr>
        <w:t>Il filo conduttore sono le sue</w:t>
      </w:r>
      <w:r w:rsidRPr="00E86C78">
        <w:rPr>
          <w:color w:val="333333"/>
        </w:rPr>
        <w:t xml:space="preserve"> doti tecniche e il</w:t>
      </w:r>
      <w:r w:rsidR="0055688C">
        <w:rPr>
          <w:color w:val="333333"/>
        </w:rPr>
        <w:t xml:space="preserve"> suo</w:t>
      </w:r>
      <w:r w:rsidRPr="00E86C78">
        <w:rPr>
          <w:color w:val="333333"/>
        </w:rPr>
        <w:t xml:space="preserve"> talent</w:t>
      </w:r>
      <w:r>
        <w:rPr>
          <w:color w:val="333333"/>
        </w:rPr>
        <w:t>o</w:t>
      </w:r>
      <w:r w:rsidR="0055688C">
        <w:rPr>
          <w:color w:val="333333"/>
        </w:rPr>
        <w:t>, l’originalità delle tematiche</w:t>
      </w:r>
      <w:r>
        <w:rPr>
          <w:color w:val="333333"/>
        </w:rPr>
        <w:t xml:space="preserve"> affrontate</w:t>
      </w:r>
      <w:r w:rsidRPr="00E86C78">
        <w:rPr>
          <w:color w:val="333333"/>
        </w:rPr>
        <w:t xml:space="preserve">, </w:t>
      </w:r>
      <w:r>
        <w:rPr>
          <w:color w:val="333333"/>
        </w:rPr>
        <w:t xml:space="preserve">tanto che in molti, nel </w:t>
      </w:r>
      <w:r w:rsidRPr="00E86C78">
        <w:rPr>
          <w:color w:val="333333"/>
        </w:rPr>
        <w:t>cinema occidentale</w:t>
      </w:r>
      <w:r>
        <w:rPr>
          <w:color w:val="333333"/>
        </w:rPr>
        <w:t>, gli sono debitori</w:t>
      </w:r>
      <w:r w:rsidR="00444109">
        <w:rPr>
          <w:color w:val="333333"/>
        </w:rPr>
        <w:t>.</w:t>
      </w:r>
    </w:p>
    <w:p w14:paraId="248C649B" w14:textId="747A7B06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>
        <w:rPr>
          <w:rStyle w:val="Enfasigrassetto"/>
          <w:color w:val="333333"/>
        </w:rPr>
        <w:t xml:space="preserve">Biglietti: </w:t>
      </w:r>
      <w:r w:rsidRPr="00E86C78">
        <w:rPr>
          <w:rStyle w:val="Enfasigrassetto"/>
          <w:color w:val="333333"/>
        </w:rPr>
        <w:t>Singolo film:</w:t>
      </w:r>
      <w:r w:rsidRPr="00E86C78">
        <w:rPr>
          <w:color w:val="333333"/>
        </w:rPr>
        <w:t> 6€ intero / 5€ ridotto</w:t>
      </w:r>
      <w:r w:rsidRPr="00E86C78">
        <w:rPr>
          <w:color w:val="333333"/>
        </w:rPr>
        <w:br/>
      </w:r>
      <w:r w:rsidRPr="00E86C78">
        <w:rPr>
          <w:rStyle w:val="Enfasigrassetto"/>
          <w:color w:val="333333"/>
        </w:rPr>
        <w:t>Abbonamento 8 spettacoli:</w:t>
      </w:r>
      <w:r w:rsidRPr="00E86C78">
        <w:rPr>
          <w:color w:val="333333"/>
        </w:rPr>
        <w:t> 28€ intero / 24€ ridotto studenti</w:t>
      </w:r>
      <w:r w:rsidRPr="00E86C78">
        <w:rPr>
          <w:color w:val="333333"/>
        </w:rPr>
        <w:br/>
      </w:r>
      <w:hyperlink r:id="rId5" w:tgtFrame="_blank" w:history="1">
        <w:proofErr w:type="spellStart"/>
        <w:r w:rsidRPr="00E86C78">
          <w:rPr>
            <w:rStyle w:val="Enfasigrassetto"/>
            <w:color w:val="E3006C"/>
          </w:rPr>
          <w:t>Early</w:t>
        </w:r>
        <w:proofErr w:type="spellEnd"/>
        <w:r w:rsidRPr="00E86C78">
          <w:rPr>
            <w:rStyle w:val="Enfasigrassetto"/>
            <w:color w:val="E3006C"/>
          </w:rPr>
          <w:t xml:space="preserve"> </w:t>
        </w:r>
        <w:proofErr w:type="spellStart"/>
        <w:r w:rsidRPr="00E86C78">
          <w:rPr>
            <w:rStyle w:val="Enfasigrassetto"/>
            <w:color w:val="E3006C"/>
          </w:rPr>
          <w:t>bird</w:t>
        </w:r>
        <w:proofErr w:type="spellEnd"/>
        <w:r w:rsidRPr="00E86C78">
          <w:rPr>
            <w:rStyle w:val="Enfasigrassetto"/>
            <w:color w:val="E3006C"/>
          </w:rPr>
          <w:t>:</w:t>
        </w:r>
        <w:r w:rsidRPr="00E86C78">
          <w:rPr>
            <w:rStyle w:val="Collegamentoipertestuale"/>
            <w:color w:val="E3006C"/>
          </w:rPr>
          <w:t> </w:t>
        </w:r>
        <w:r w:rsidRPr="00E86C78">
          <w:rPr>
            <w:rStyle w:val="Enfasigrassetto"/>
            <w:color w:val="E3006C"/>
          </w:rPr>
          <w:t>fino al 15/2 abbonamento in prevendita a 24€ per tutti</w:t>
        </w:r>
      </w:hyperlink>
    </w:p>
    <w:p w14:paraId="415A8358" w14:textId="4352C40F" w:rsidR="00E86C78" w:rsidRDefault="00E86C78" w:rsidP="00E86C78">
      <w:pPr>
        <w:shd w:val="clear" w:color="auto" w:fill="FFFFFF"/>
        <w:spacing w:before="150" w:after="150"/>
        <w:rPr>
          <w:rStyle w:val="Enfasicorsivo"/>
          <w:rFonts w:ascii="Times New Roman" w:hAnsi="Times New Roman" w:cs="Times New Roman"/>
          <w:i w:val="0"/>
          <w:iCs w:val="0"/>
          <w:color w:val="333333"/>
        </w:rPr>
      </w:pPr>
      <w:r w:rsidRPr="00E86C78">
        <w:rPr>
          <w:rStyle w:val="Enfasicorsivo"/>
          <w:rFonts w:ascii="Times New Roman" w:hAnsi="Times New Roman" w:cs="Times New Roman"/>
          <w:i w:val="0"/>
          <w:iCs w:val="0"/>
          <w:color w:val="333333"/>
        </w:rPr>
        <w:t>Tutti i film del</w:t>
      </w:r>
      <w:r w:rsidR="00444109">
        <w:rPr>
          <w:rStyle w:val="Enfasicorsivo"/>
          <w:rFonts w:ascii="Times New Roman" w:hAnsi="Times New Roman" w:cs="Times New Roman"/>
          <w:i w:val="0"/>
          <w:iCs w:val="0"/>
          <w:color w:val="333333"/>
        </w:rPr>
        <w:t>l</w:t>
      </w:r>
      <w:r w:rsidRPr="00E86C78">
        <w:rPr>
          <w:rStyle w:val="Enfasicorsivo"/>
          <w:rFonts w:ascii="Times New Roman" w:hAnsi="Times New Roman" w:cs="Times New Roman"/>
          <w:i w:val="0"/>
          <w:iCs w:val="0"/>
          <w:color w:val="333333"/>
        </w:rPr>
        <w:t>a rassegna sono in versione originale con sottotitoli in italiano</w:t>
      </w:r>
    </w:p>
    <w:p w14:paraId="3D63FFE7" w14:textId="17B2D99B" w:rsidR="00444109" w:rsidRPr="0055688C" w:rsidRDefault="00444109" w:rsidP="0055688C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55688C">
        <w:rPr>
          <w:rStyle w:val="Enfasicorsivo"/>
          <w:rFonts w:ascii="Times New Roman" w:hAnsi="Times New Roman" w:cs="Times New Roman"/>
          <w:b/>
          <w:bCs/>
          <w:i w:val="0"/>
          <w:iCs w:val="0"/>
          <w:color w:val="333333"/>
        </w:rPr>
        <w:t>PROGRAMMA</w:t>
      </w:r>
    </w:p>
    <w:p w14:paraId="3EC7609A" w14:textId="2A33CEC3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t>LUNEDÌ 20 FEBBRAIO, ORE 21.00</w:t>
      </w:r>
      <w:r w:rsidRPr="00E86C78">
        <w:rPr>
          <w:b/>
          <w:bCs/>
          <w:i/>
          <w:iCs/>
          <w:color w:val="333333"/>
        </w:rPr>
        <w:br/>
      </w:r>
      <w:hyperlink r:id="rId6" w:tgtFrame="_blank" w:history="1">
        <w:proofErr w:type="spellStart"/>
        <w:r w:rsidRPr="00E86C78">
          <w:rPr>
            <w:rStyle w:val="Collegamentoipertestuale"/>
            <w:b/>
            <w:bCs/>
            <w:color w:val="E3006C"/>
          </w:rPr>
          <w:t>Rashomon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 </w:t>
        </w:r>
      </w:hyperlink>
      <w:r w:rsidRPr="00E86C78">
        <w:rPr>
          <w:color w:val="333333"/>
        </w:rPr>
        <w:t xml:space="preserve">di A. Kurosawa (Giappone, 1950, 88’,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01D1D13C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i/>
          <w:iCs/>
          <w:color w:val="333333"/>
        </w:rPr>
        <w:t>“Ogni immagine di questo film reca l’impronta del genio”</w:t>
      </w:r>
      <w:r w:rsidRPr="00E86C78">
        <w:rPr>
          <w:color w:val="333333"/>
        </w:rPr>
        <w:t>: con queste parole Michelangelo Antonioni si riferisce a </w:t>
      </w:r>
      <w:proofErr w:type="spellStart"/>
      <w:r w:rsidRPr="00E86C78">
        <w:rPr>
          <w:b/>
          <w:bCs/>
          <w:color w:val="333333"/>
        </w:rPr>
        <w:t>Rashomon</w:t>
      </w:r>
      <w:proofErr w:type="spellEnd"/>
      <w:r w:rsidRPr="00E86C78">
        <w:rPr>
          <w:color w:val="333333"/>
        </w:rPr>
        <w:t>, il film che ha fatto scoprire al mondo lo straordinario talento di Akira Kurosawa. L’opera porta in scena con sapienza il dramma della verità e indaga nel profondo della natura umana; lo fa attraverso lo sguardo umanista del regista, che si rifiuta di cedere al cinismo e si ostina a cercare nei personaggi una scintilla di umanità.</w:t>
      </w:r>
    </w:p>
    <w:p w14:paraId="777A03E9" w14:textId="77777777" w:rsid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i/>
          <w:iCs/>
          <w:color w:val="333333"/>
        </w:rPr>
      </w:pPr>
      <w:r w:rsidRPr="00E86C78">
        <w:rPr>
          <w:color w:val="333333"/>
        </w:rPr>
        <w:t>Rispetto ai temi trattati in </w:t>
      </w:r>
      <w:proofErr w:type="spellStart"/>
      <w:r w:rsidRPr="00E86C78">
        <w:rPr>
          <w:b/>
          <w:bCs/>
          <w:color w:val="333333"/>
        </w:rPr>
        <w:t>Rashomon</w:t>
      </w:r>
      <w:proofErr w:type="spellEnd"/>
      <w:r w:rsidRPr="00E86C78">
        <w:rPr>
          <w:color w:val="333333"/>
        </w:rPr>
        <w:t>, Kurosawa dirà:</w:t>
      </w:r>
      <w:r w:rsidRPr="00E86C78">
        <w:rPr>
          <w:i/>
          <w:iCs/>
          <w:color w:val="333333"/>
        </w:rPr>
        <w:t> “L’egocentrismo è un difetto che ci portiamo dietro dalla nascita, è il più difficile da estirpare. Il film è come una misteriosa pergamena, la pergamena dell’io, che si srotola davanti ai nostri occhi”.</w:t>
      </w:r>
    </w:p>
    <w:p w14:paraId="686CC8DB" w14:textId="33C714E9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lastRenderedPageBreak/>
        <w:t>LUNEDÌ 27 FEBBRAIO, ORE 20.30</w:t>
      </w:r>
      <w:r w:rsidRPr="00E86C78">
        <w:rPr>
          <w:b/>
          <w:bCs/>
          <w:i/>
          <w:iCs/>
          <w:color w:val="333333"/>
        </w:rPr>
        <w:br/>
      </w:r>
      <w:hyperlink r:id="rId7" w:tgtFrame="_blank" w:history="1">
        <w:r w:rsidRPr="00E86C78">
          <w:rPr>
            <w:rStyle w:val="Enfasigrassetto"/>
            <w:color w:val="E3006C"/>
          </w:rPr>
          <w:t>Vivere (</w:t>
        </w:r>
        <w:proofErr w:type="spellStart"/>
        <w:r w:rsidRPr="00E86C78">
          <w:rPr>
            <w:rStyle w:val="Enfasigrassetto"/>
            <w:color w:val="E3006C"/>
          </w:rPr>
          <w:t>Ikiru</w:t>
        </w:r>
        <w:proofErr w:type="spellEnd"/>
        <w:r w:rsidRPr="00E86C78">
          <w:rPr>
            <w:rStyle w:val="Enfasigrassetto"/>
            <w:color w:val="E3006C"/>
          </w:rPr>
          <w:t>) </w:t>
        </w:r>
      </w:hyperlink>
      <w:r w:rsidRPr="00E86C78">
        <w:rPr>
          <w:color w:val="333333"/>
        </w:rPr>
        <w:t xml:space="preserve">di A. Kurosawa (Giappone, 1952, 143’,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30625A24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i/>
          <w:iCs/>
          <w:color w:val="333333"/>
        </w:rPr>
        <w:t>“Burocrati e politici sono la mia bestia nera. Mi fa orrore l’insensibilità, l’ignavia, la stupidità di questa gente. Non capiscono nemmeno quando si fa un film contro di loro, come è accaduto per </w:t>
      </w:r>
      <w:proofErr w:type="gramStart"/>
      <w:r w:rsidRPr="00E86C78">
        <w:rPr>
          <w:b/>
          <w:bCs/>
          <w:i/>
          <w:iCs/>
          <w:color w:val="333333"/>
        </w:rPr>
        <w:t>Vivere</w:t>
      </w:r>
      <w:r w:rsidRPr="00E86C78">
        <w:rPr>
          <w:color w:val="333333"/>
        </w:rPr>
        <w:t>“</w:t>
      </w:r>
      <w:proofErr w:type="gramEnd"/>
      <w:r w:rsidRPr="00E86C78">
        <w:rPr>
          <w:color w:val="333333"/>
        </w:rPr>
        <w:t>. Con queste parole Akira Kurosawa apostrofa la sua quattordicesima opera da regista.</w:t>
      </w:r>
    </w:p>
    <w:p w14:paraId="4828F616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Oltre alla feroce satira della burocrazia, </w:t>
      </w:r>
      <w:r w:rsidRPr="00E86C78">
        <w:rPr>
          <w:b/>
          <w:bCs/>
          <w:color w:val="333333"/>
        </w:rPr>
        <w:t>Vivere</w:t>
      </w:r>
      <w:r w:rsidRPr="00E86C78">
        <w:rPr>
          <w:color w:val="333333"/>
        </w:rPr>
        <w:t> contiene anche una meravigliosa riflessione sul senso della vita e della morte. Nel risultato finale di questa analisi, che niente concede alla disperazione e al cinismo, a trionfare è ancora una volta lo spirito umanista dell’autore.</w:t>
      </w:r>
    </w:p>
    <w:p w14:paraId="6675901E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4858516F">
          <v:rect id="_x0000_i1032" alt="" style="width:481.9pt;height:.05pt;mso-width-percent:0;mso-height-percent:0;mso-width-percent:0;mso-height-percent:0" o:hralign="center" o:hrstd="t" o:hr="t" fillcolor="#a0a0a0" stroked="f"/>
        </w:pict>
      </w:r>
    </w:p>
    <w:p w14:paraId="4726BED7" w14:textId="1EF4F69C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t>LUNEDÌ 20 MARZO, ORE 20.00</w:t>
      </w:r>
      <w:r w:rsidRPr="00E86C78">
        <w:rPr>
          <w:b/>
          <w:bCs/>
          <w:i/>
          <w:iCs/>
          <w:color w:val="333333"/>
        </w:rPr>
        <w:br/>
      </w:r>
      <w:hyperlink r:id="rId8" w:tgtFrame="_blank" w:history="1">
        <w:r w:rsidRPr="00E86C78">
          <w:rPr>
            <w:rStyle w:val="Enfasigrassetto"/>
            <w:color w:val="E3006C"/>
          </w:rPr>
          <w:t>I sette samurai (</w:t>
        </w:r>
        <w:proofErr w:type="spellStart"/>
        <w:r w:rsidRPr="00E86C78">
          <w:rPr>
            <w:rStyle w:val="Enfasigrassetto"/>
            <w:color w:val="E3006C"/>
          </w:rPr>
          <w:t>Shichinin</w:t>
        </w:r>
        <w:proofErr w:type="spellEnd"/>
        <w:r w:rsidRPr="00E86C78">
          <w:rPr>
            <w:rStyle w:val="Enfasigrassetto"/>
            <w:color w:val="E3006C"/>
          </w:rPr>
          <w:t xml:space="preserve"> no samurai) </w:t>
        </w:r>
      </w:hyperlink>
      <w:r w:rsidRPr="00E86C78">
        <w:rPr>
          <w:color w:val="333333"/>
        </w:rPr>
        <w:t xml:space="preserve">di A. Kurosawa (Giappone, 1954, 207’,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3474262F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i/>
          <w:iCs/>
          <w:color w:val="333333"/>
        </w:rPr>
        <w:t>“La prima volta che ho visto </w:t>
      </w:r>
      <w:r w:rsidRPr="00E86C78">
        <w:rPr>
          <w:b/>
          <w:bCs/>
          <w:i/>
          <w:iCs/>
          <w:color w:val="333333"/>
        </w:rPr>
        <w:t>I sette samurai</w:t>
      </w:r>
      <w:r w:rsidRPr="00E86C78">
        <w:rPr>
          <w:i/>
          <w:iCs/>
          <w:color w:val="333333"/>
        </w:rPr>
        <w:t> sono stato sbalordito dalla straordinaria energia che si sprigionava dallo schermo, fu per me uno choc culturale indimenticabile”. </w:t>
      </w:r>
      <w:r w:rsidRPr="00E86C78">
        <w:rPr>
          <w:color w:val="333333"/>
        </w:rPr>
        <w:t>Queste le parole con cui George Lucas descrive il suo primo incontro con il film più noto e amato di Akira Kurosawa. L’autore di </w:t>
      </w:r>
      <w:r w:rsidRPr="00E86C78">
        <w:rPr>
          <w:rStyle w:val="Enfasicorsivo"/>
          <w:color w:val="333333"/>
        </w:rPr>
        <w:t xml:space="preserve">Star </w:t>
      </w:r>
      <w:proofErr w:type="spellStart"/>
      <w:r w:rsidRPr="00E86C78">
        <w:rPr>
          <w:rStyle w:val="Enfasicorsivo"/>
          <w:color w:val="333333"/>
        </w:rPr>
        <w:t>Wars</w:t>
      </w:r>
      <w:proofErr w:type="spellEnd"/>
      <w:r w:rsidRPr="00E86C78">
        <w:rPr>
          <w:color w:val="333333"/>
        </w:rPr>
        <w:t xml:space="preserve"> non è il solo ad avere risentito dell’influenza di questo film: riferimenti chiari all’opera si trovano nella filmografia di </w:t>
      </w:r>
      <w:proofErr w:type="spellStart"/>
      <w:r w:rsidRPr="00E86C78">
        <w:rPr>
          <w:color w:val="333333"/>
        </w:rPr>
        <w:t>Peckinpah</w:t>
      </w:r>
      <w:proofErr w:type="spellEnd"/>
      <w:r w:rsidRPr="00E86C78">
        <w:rPr>
          <w:color w:val="333333"/>
        </w:rPr>
        <w:t xml:space="preserve">, di Coppola e di </w:t>
      </w:r>
      <w:proofErr w:type="spellStart"/>
      <w:r w:rsidRPr="00E86C78">
        <w:rPr>
          <w:color w:val="333333"/>
        </w:rPr>
        <w:t>Stuges</w:t>
      </w:r>
      <w:proofErr w:type="spellEnd"/>
      <w:r w:rsidRPr="00E86C78">
        <w:rPr>
          <w:color w:val="333333"/>
        </w:rPr>
        <w:t>.</w:t>
      </w:r>
    </w:p>
    <w:p w14:paraId="66E99803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color w:val="333333"/>
        </w:rPr>
        <w:t>I sette samurai</w:t>
      </w:r>
      <w:r w:rsidRPr="00E86C78">
        <w:rPr>
          <w:color w:val="333333"/>
        </w:rPr>
        <w:t xml:space="preserve"> non è solo un capolavoro di cinema epico, nel suo mostrare samurai e contadini lottare fianco a fianco come pari è anche un film estremamente coraggioso e progressista. Questa utopica unione è sintetizzata nel personaggio interpretato dal grande </w:t>
      </w:r>
      <w:proofErr w:type="spellStart"/>
      <w:r w:rsidRPr="00E86C78">
        <w:rPr>
          <w:color w:val="333333"/>
        </w:rPr>
        <w:t>Toshiro</w:t>
      </w:r>
      <w:proofErr w:type="spellEnd"/>
      <w:r w:rsidRPr="00E86C78">
        <w:rPr>
          <w:color w:val="333333"/>
        </w:rPr>
        <w:t xml:space="preserve"> </w:t>
      </w:r>
      <w:proofErr w:type="spellStart"/>
      <w:r w:rsidRPr="00E86C78">
        <w:rPr>
          <w:color w:val="333333"/>
        </w:rPr>
        <w:t>Mifune</w:t>
      </w:r>
      <w:proofErr w:type="spellEnd"/>
      <w:r w:rsidRPr="00E86C78">
        <w:rPr>
          <w:color w:val="333333"/>
        </w:rPr>
        <w:t>: </w:t>
      </w:r>
      <w:proofErr w:type="spellStart"/>
      <w:r w:rsidRPr="00E86C78">
        <w:rPr>
          <w:color w:val="333333"/>
        </w:rPr>
        <w:t>Kikuchiyo</w:t>
      </w:r>
      <w:proofErr w:type="spellEnd"/>
      <w:r w:rsidRPr="00E86C78">
        <w:rPr>
          <w:color w:val="333333"/>
        </w:rPr>
        <w:t>, il picaresco contadino samurai.</w:t>
      </w:r>
    </w:p>
    <w:p w14:paraId="2A799B1C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4530639C">
          <v:rect id="_x0000_i1031" alt="" style="width:481.9pt;height:.05pt;mso-width-percent:0;mso-height-percent:0;mso-width-percent:0;mso-height-percent:0" o:hralign="center" o:hrstd="t" o:hr="t" fillcolor="#a0a0a0" stroked="f"/>
        </w:pict>
      </w:r>
    </w:p>
    <w:p w14:paraId="164049DB" w14:textId="36A586FB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t>LUNEDÌ 27 MARZO, ORE 21.00</w:t>
      </w:r>
      <w:r w:rsidRPr="00E86C78">
        <w:rPr>
          <w:b/>
          <w:bCs/>
          <w:i/>
          <w:iCs/>
          <w:color w:val="333333"/>
        </w:rPr>
        <w:br/>
      </w:r>
      <w:hyperlink r:id="rId9" w:tgtFrame="_blank" w:history="1">
        <w:r w:rsidRPr="00E86C78">
          <w:rPr>
            <w:rStyle w:val="Collegamentoipertestuale"/>
            <w:b/>
            <w:bCs/>
            <w:color w:val="E3006C"/>
          </w:rPr>
          <w:t>Il trono di sangue (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Kumonosu-jō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)</w:t>
        </w:r>
      </w:hyperlink>
      <w:r w:rsidRPr="00E86C78">
        <w:rPr>
          <w:rStyle w:val="Enfasigrassetto"/>
          <w:color w:val="333333"/>
        </w:rPr>
        <w:t> </w:t>
      </w:r>
      <w:r w:rsidRPr="00E86C78">
        <w:rPr>
          <w:color w:val="333333"/>
        </w:rPr>
        <w:t xml:space="preserve">di A. Kurosawa (Giappone, 1957, 110’,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3B5E1161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i/>
          <w:iCs/>
          <w:color w:val="333333"/>
        </w:rPr>
        <w:t>“L’epoca delle guerre civili è molto simile a quella descritta da Shakespeare, al punto che anche da noi è esistito un personaggio come Macbeth; non mi è stato quindi difficile trasporre il dramma in ambiente giapponese; ho girato il film come se fosse una storia giapponese del XVI secolo”</w:t>
      </w:r>
      <w:r w:rsidRPr="00E86C78">
        <w:rPr>
          <w:color w:val="333333"/>
        </w:rPr>
        <w:t>. Con queste parole Kurosawa descrive la sua decisione di utilizzare la nota tragedia shakespeariana </w:t>
      </w:r>
      <w:r w:rsidRPr="00E86C78">
        <w:rPr>
          <w:rStyle w:val="Enfasicorsivo"/>
          <w:color w:val="333333"/>
        </w:rPr>
        <w:t>Macbeth</w:t>
      </w:r>
      <w:r w:rsidRPr="00E86C78">
        <w:rPr>
          <w:color w:val="333333"/>
        </w:rPr>
        <w:t> come base per il suo </w:t>
      </w:r>
      <w:r w:rsidRPr="00E86C78">
        <w:rPr>
          <w:b/>
          <w:bCs/>
          <w:color w:val="333333"/>
        </w:rPr>
        <w:t>Il trono di sangue</w:t>
      </w:r>
      <w:r w:rsidRPr="00E86C78">
        <w:rPr>
          <w:color w:val="333333"/>
        </w:rPr>
        <w:t>.</w:t>
      </w:r>
    </w:p>
    <w:p w14:paraId="22CD8045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L’opera, di fatti, rappresenta uno dei più riusciti incontri cinematografici tra cultura occidentale e orientale. Il dramma del bardo di Avon rifulge all’interno dell’impianto estetico costruito dal regista, che per la sua realizzazione si è ispirato alle forme tradizionali del teatro nipponico.</w:t>
      </w:r>
    </w:p>
    <w:p w14:paraId="40BE9C3A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433366A8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6B7C29A5" w14:textId="0738098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t>MARTEDÌ 11 APRILE, ORE 21.00</w:t>
      </w:r>
      <w:r w:rsidRPr="00E86C78">
        <w:rPr>
          <w:b/>
          <w:bCs/>
          <w:color w:val="333333"/>
        </w:rPr>
        <w:br/>
      </w:r>
      <w:hyperlink r:id="rId10" w:tgtFrame="_blank" w:history="1">
        <w:r w:rsidRPr="00E86C78">
          <w:rPr>
            <w:rStyle w:val="Collegamentoipertestuale"/>
            <w:b/>
            <w:bCs/>
            <w:color w:val="E3006C"/>
          </w:rPr>
          <w:t>Anatomia di un rapimento (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Tengoku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 xml:space="preserve"> to 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jigoku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)</w:t>
        </w:r>
      </w:hyperlink>
      <w:r w:rsidRPr="00E86C78">
        <w:rPr>
          <w:b/>
          <w:bCs/>
          <w:color w:val="333333"/>
        </w:rPr>
        <w:t> </w:t>
      </w:r>
      <w:r w:rsidRPr="00E86C78">
        <w:rPr>
          <w:color w:val="333333"/>
        </w:rPr>
        <w:t xml:space="preserve">di A. Kurosawa (Giappone, 1963, 143’,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15569136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color w:val="333333"/>
        </w:rPr>
        <w:t>Anatomia di un rapimento</w:t>
      </w:r>
      <w:r w:rsidRPr="00E86C78">
        <w:rPr>
          <w:color w:val="333333"/>
        </w:rPr>
        <w:t xml:space="preserve"> nasce come adattamento del romanzo dello sceneggiatore e giallista statunitense Ed </w:t>
      </w:r>
      <w:proofErr w:type="spellStart"/>
      <w:r w:rsidRPr="00E86C78">
        <w:rPr>
          <w:color w:val="333333"/>
        </w:rPr>
        <w:t>McBain</w:t>
      </w:r>
      <w:proofErr w:type="spellEnd"/>
      <w:r w:rsidRPr="00E86C78">
        <w:rPr>
          <w:color w:val="333333"/>
        </w:rPr>
        <w:t>. La spinta di dedicarsi al tema del sequestro di persona nasce però da una vicenda personale. Ai tempi dell’uscita al cinema della pellicola, Akira Kurosawa ha dichiarato: “</w:t>
      </w:r>
      <w:r w:rsidRPr="00E86C78">
        <w:rPr>
          <w:i/>
          <w:iCs/>
          <w:color w:val="333333"/>
        </w:rPr>
        <w:t>Mi ero molto interessato al tema dei sequestri di persona dopo che era stato sequestrato un bambino di una famiglia amica”</w:t>
      </w:r>
      <w:r w:rsidRPr="00E86C78">
        <w:rPr>
          <w:color w:val="333333"/>
        </w:rPr>
        <w:t>.</w:t>
      </w:r>
    </w:p>
    <w:p w14:paraId="350D783E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Spesso indicato come il più americano dei film di Kurosawa,</w:t>
      </w:r>
      <w:r w:rsidRPr="00E86C78">
        <w:rPr>
          <w:b/>
          <w:bCs/>
          <w:color w:val="333333"/>
        </w:rPr>
        <w:t> Anatomia di un rapimento</w:t>
      </w:r>
      <w:r w:rsidRPr="00E86C78">
        <w:rPr>
          <w:color w:val="333333"/>
        </w:rPr>
        <w:t> trova invece le basi della sua poetica nella letteratura russa dell’Ottocento e, in particolare, in </w:t>
      </w:r>
      <w:r w:rsidRPr="00E86C78">
        <w:rPr>
          <w:rStyle w:val="Enfasicorsivo"/>
          <w:color w:val="333333"/>
        </w:rPr>
        <w:t>Delitto e castigo</w:t>
      </w:r>
      <w:r w:rsidRPr="00E86C78">
        <w:rPr>
          <w:color w:val="333333"/>
        </w:rPr>
        <w:t xml:space="preserve">. Del capolavoro di Dostoevskij l’autore nipponico recupera la tensione morale e la </w:t>
      </w:r>
      <w:r w:rsidRPr="00E86C78">
        <w:rPr>
          <w:color w:val="333333"/>
        </w:rPr>
        <w:lastRenderedPageBreak/>
        <w:t>questione etica, utilizzandola per costruire un thriller intelligente e attento alla condizione umana dei suoi personaggi.</w:t>
      </w:r>
    </w:p>
    <w:p w14:paraId="60CAC221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6AED934E">
          <v:rect id="_x0000_i1029" alt="" style="width:481.9pt;height:.05pt;mso-width-percent:0;mso-height-percent:0;mso-width-percent:0;mso-height-percent:0" o:hralign="center" o:hrstd="t" o:hr="t" fillcolor="#a0a0a0" stroked="f"/>
        </w:pict>
      </w:r>
    </w:p>
    <w:p w14:paraId="5D86637F" w14:textId="0BD23851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b/>
          <w:bCs/>
          <w:i/>
          <w:iCs/>
          <w:color w:val="333333"/>
        </w:rPr>
        <w:t>LUNEDÌ 17 APRILE, ORE 21.00</w:t>
      </w:r>
      <w:r w:rsidRPr="00E86C78">
        <w:rPr>
          <w:b/>
          <w:bCs/>
          <w:i/>
          <w:iCs/>
          <w:color w:val="333333"/>
        </w:rPr>
        <w:br/>
      </w:r>
      <w:hyperlink r:id="rId11" w:history="1">
        <w:r w:rsidRPr="00E86C78">
          <w:rPr>
            <w:rStyle w:val="Enfasigrassetto"/>
            <w:color w:val="E3006C"/>
          </w:rPr>
          <w:t>La sfida del samurai (</w:t>
        </w:r>
        <w:proofErr w:type="spellStart"/>
        <w:r w:rsidRPr="00E86C78">
          <w:rPr>
            <w:rStyle w:val="Enfasigrassetto"/>
            <w:color w:val="E3006C"/>
          </w:rPr>
          <w:t>Yōjinbō</w:t>
        </w:r>
        <w:proofErr w:type="spellEnd"/>
        <w:r w:rsidRPr="00E86C78">
          <w:rPr>
            <w:rStyle w:val="Enfasigrassetto"/>
            <w:color w:val="E3006C"/>
          </w:rPr>
          <w:t>) </w:t>
        </w:r>
      </w:hyperlink>
      <w:r w:rsidRPr="00E86C78">
        <w:rPr>
          <w:color w:val="333333"/>
        </w:rPr>
        <w:t xml:space="preserve">di A. Kurosawa (Giappone, 1961, 110’,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07A3F47A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grassetto"/>
          <w:color w:val="333333"/>
        </w:rPr>
        <w:t>La sfida del samurai</w:t>
      </w:r>
      <w:r w:rsidRPr="00E86C78">
        <w:rPr>
          <w:color w:val="333333"/>
        </w:rPr>
        <w:t xml:space="preserve"> rappresenta il primo capitolo delle avventure cinematografiche dell’iconico samurai senza nome e senza padrone interpretato da </w:t>
      </w:r>
      <w:proofErr w:type="spellStart"/>
      <w:r w:rsidRPr="00E86C78">
        <w:rPr>
          <w:color w:val="333333"/>
        </w:rPr>
        <w:t>Toshiro</w:t>
      </w:r>
      <w:proofErr w:type="spellEnd"/>
      <w:r w:rsidRPr="00E86C78">
        <w:rPr>
          <w:color w:val="333333"/>
        </w:rPr>
        <w:t xml:space="preserve"> </w:t>
      </w:r>
      <w:proofErr w:type="spellStart"/>
      <w:r w:rsidRPr="00E86C78">
        <w:rPr>
          <w:color w:val="333333"/>
        </w:rPr>
        <w:t>Mifune</w:t>
      </w:r>
      <w:proofErr w:type="spellEnd"/>
      <w:r w:rsidRPr="00E86C78">
        <w:rPr>
          <w:color w:val="333333"/>
        </w:rPr>
        <w:t>. Il film è particolarmente apprezzato dagli ammiratori di Kurosawa per la sua capacità di utilizzare un impianto formale e narrativo estremamente complesso come base per un film d’intrattenimento ritmato e avvincente.</w:t>
      </w:r>
    </w:p>
    <w:p w14:paraId="37E6B108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Il film è poi noto per avere fortemente ispirato Sergio Leone, che con </w:t>
      </w:r>
      <w:r w:rsidRPr="00E86C78">
        <w:rPr>
          <w:rStyle w:val="Enfasicorsivo"/>
          <w:color w:val="333333"/>
        </w:rPr>
        <w:t>Per un pugno di dollari</w:t>
      </w:r>
      <w:r w:rsidRPr="00E86C78">
        <w:rPr>
          <w:color w:val="333333"/>
        </w:rPr>
        <w:t> ne realizzerà un remake non dichiarato. Carla Leone, la moglie del regista romano, descrive così il primo incontro del suo consorte con l’opera di Kurosawa: “</w:t>
      </w:r>
      <w:r w:rsidRPr="00E86C78">
        <w:rPr>
          <w:rStyle w:val="Enfasicorsivo"/>
          <w:color w:val="333333"/>
        </w:rPr>
        <w:t>Ricordo che quando andai con lui a vedere La sfida del samurai, ebbe su due piedi l’idea di trasformarlo in un western. Ne fu così entusiasta che non smetteva di pensarci”.</w:t>
      </w:r>
    </w:p>
    <w:p w14:paraId="2822490A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2129BED6">
          <v:rect id="_x0000_i1028" alt="" style="width:481.9pt;height:.05pt;mso-width-percent:0;mso-height-percent:0;mso-width-percent:0;mso-height-percent:0" o:hralign="center" o:hrstd="t" o:hr="t" fillcolor="#a0a0a0" stroked="f"/>
        </w:pict>
      </w:r>
    </w:p>
    <w:p w14:paraId="4658C2E6" w14:textId="1AC73EB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grassetto"/>
          <w:i/>
          <w:iCs/>
          <w:color w:val="333333"/>
        </w:rPr>
        <w:t>MARTEDÌ 2 MAGGIO, ORE 21.00</w:t>
      </w:r>
      <w:r w:rsidRPr="00E86C78">
        <w:rPr>
          <w:b/>
          <w:bCs/>
          <w:color w:val="333333"/>
        </w:rPr>
        <w:br/>
      </w:r>
      <w:hyperlink r:id="rId12" w:history="1">
        <w:proofErr w:type="spellStart"/>
        <w:r w:rsidRPr="00E86C78">
          <w:rPr>
            <w:rStyle w:val="Collegamentoipertestuale"/>
            <w:b/>
            <w:bCs/>
            <w:color w:val="E3006C"/>
          </w:rPr>
          <w:t>Sanjuro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 xml:space="preserve"> (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Tsubaki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 xml:space="preserve"> 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Sanjūrō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)</w:t>
        </w:r>
      </w:hyperlink>
      <w:r w:rsidRPr="00E86C78">
        <w:rPr>
          <w:color w:val="333333"/>
        </w:rPr>
        <w:t xml:space="preserve"> di A. Kurosawa (Giappone, 1962, 96’,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5639C938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 xml:space="preserve">Seconda e ultima apparizione cinematografica del </w:t>
      </w:r>
      <w:proofErr w:type="spellStart"/>
      <w:r w:rsidRPr="00E86C78">
        <w:rPr>
          <w:color w:val="333333"/>
        </w:rPr>
        <w:t>ronin</w:t>
      </w:r>
      <w:proofErr w:type="spellEnd"/>
      <w:r w:rsidRPr="00E86C78">
        <w:rPr>
          <w:color w:val="333333"/>
        </w:rPr>
        <w:t xml:space="preserve"> senza nome, ancora una volta interpretato da un meraviglioso </w:t>
      </w:r>
      <w:proofErr w:type="spellStart"/>
      <w:r w:rsidRPr="00E86C78">
        <w:rPr>
          <w:color w:val="333333"/>
        </w:rPr>
        <w:t>Toshiro</w:t>
      </w:r>
      <w:proofErr w:type="spellEnd"/>
      <w:r w:rsidRPr="00E86C78">
        <w:rPr>
          <w:color w:val="333333"/>
        </w:rPr>
        <w:t xml:space="preserve"> </w:t>
      </w:r>
      <w:proofErr w:type="spellStart"/>
      <w:r w:rsidRPr="00E86C78">
        <w:rPr>
          <w:color w:val="333333"/>
        </w:rPr>
        <w:t>Mifune</w:t>
      </w:r>
      <w:proofErr w:type="spellEnd"/>
      <w:r w:rsidRPr="00E86C78">
        <w:rPr>
          <w:color w:val="333333"/>
        </w:rPr>
        <w:t>, </w:t>
      </w:r>
      <w:proofErr w:type="spellStart"/>
      <w:r w:rsidRPr="00E86C78">
        <w:rPr>
          <w:b/>
          <w:bCs/>
          <w:color w:val="333333"/>
        </w:rPr>
        <w:t>Sanjuro</w:t>
      </w:r>
      <w:proofErr w:type="spellEnd"/>
      <w:r w:rsidRPr="00E86C78">
        <w:rPr>
          <w:b/>
          <w:bCs/>
          <w:color w:val="333333"/>
        </w:rPr>
        <w:t> </w:t>
      </w:r>
      <w:r w:rsidRPr="00E86C78">
        <w:rPr>
          <w:color w:val="333333"/>
        </w:rPr>
        <w:t xml:space="preserve">è un film più semplice dal punto di vista formale ma, rispetto al suo predecessore, caratterizzato da una maggiore tensione morale. L’opera è innanzitutto un racconto di formazione, che vede il personaggio di </w:t>
      </w:r>
      <w:proofErr w:type="spellStart"/>
      <w:r w:rsidRPr="00E86C78">
        <w:rPr>
          <w:color w:val="333333"/>
        </w:rPr>
        <w:t>Mifune</w:t>
      </w:r>
      <w:proofErr w:type="spellEnd"/>
      <w:r w:rsidRPr="00E86C78">
        <w:rPr>
          <w:color w:val="333333"/>
        </w:rPr>
        <w:t xml:space="preserve"> divenire il mentore di nove giovani e inesperti samurai.</w:t>
      </w:r>
    </w:p>
    <w:p w14:paraId="01E9571E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 xml:space="preserve">Come a voler correggere </w:t>
      </w:r>
      <w:proofErr w:type="gramStart"/>
      <w:r w:rsidRPr="00E86C78">
        <w:rPr>
          <w:color w:val="333333"/>
        </w:rPr>
        <w:t>se</w:t>
      </w:r>
      <w:proofErr w:type="gramEnd"/>
      <w:r w:rsidRPr="00E86C78">
        <w:rPr>
          <w:color w:val="333333"/>
        </w:rPr>
        <w:t xml:space="preserve"> stesso, in </w:t>
      </w:r>
      <w:proofErr w:type="spellStart"/>
      <w:r w:rsidRPr="00E86C78">
        <w:rPr>
          <w:b/>
          <w:bCs/>
          <w:color w:val="333333"/>
        </w:rPr>
        <w:t>Sanjuro</w:t>
      </w:r>
      <w:proofErr w:type="spellEnd"/>
      <w:r w:rsidRPr="00E86C78">
        <w:rPr>
          <w:b/>
          <w:bCs/>
          <w:color w:val="333333"/>
        </w:rPr>
        <w:t> </w:t>
      </w:r>
      <w:r w:rsidRPr="00E86C78">
        <w:rPr>
          <w:color w:val="333333"/>
        </w:rPr>
        <w:t>Kurosawa limita fortemente lo spazio dedicato alla violenza, che era invece abbondantemente presente nel suo predecessore. Quando poi questa è presente, il regista sta bene attento a mostrarne i risvolti più drammatici. Una delle più celebri battute del film afferma che: “</w:t>
      </w:r>
      <w:r w:rsidRPr="00E86C78">
        <w:rPr>
          <w:i/>
          <w:iCs/>
          <w:color w:val="333333"/>
        </w:rPr>
        <w:t>Le buone spade debbono rimanere nel fodero</w:t>
      </w:r>
      <w:r w:rsidRPr="00E86C78">
        <w:rPr>
          <w:color w:val="333333"/>
        </w:rPr>
        <w:t>. Forse il significato ultimo di questa splendida opera si cela proprio in queste semplici parole.”</w:t>
      </w:r>
    </w:p>
    <w:p w14:paraId="6FBFD158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3CD3D2D1"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14:paraId="2CCF06B2" w14:textId="68BDAA4D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grassetto"/>
          <w:i/>
          <w:iCs/>
          <w:color w:val="333333"/>
        </w:rPr>
        <w:t>MARTEDÌ 16 MAGGIO, ORE 20.30</w:t>
      </w:r>
      <w:r w:rsidRPr="00E86C78">
        <w:rPr>
          <w:b/>
          <w:bCs/>
          <w:color w:val="333333"/>
        </w:rPr>
        <w:br/>
      </w:r>
      <w:hyperlink r:id="rId13" w:history="1">
        <w:proofErr w:type="spellStart"/>
        <w:r w:rsidRPr="00E86C78">
          <w:rPr>
            <w:rStyle w:val="Collegamentoipertestuale"/>
            <w:b/>
            <w:bCs/>
            <w:color w:val="E3006C"/>
          </w:rPr>
          <w:t>Kagemusha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 xml:space="preserve"> – L’ombra del guerriero (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Kagemusha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)</w:t>
        </w:r>
      </w:hyperlink>
      <w:r w:rsidRPr="00E86C78">
        <w:rPr>
          <w:rStyle w:val="Enfasigrassetto"/>
          <w:color w:val="333333"/>
        </w:rPr>
        <w:t> </w:t>
      </w:r>
      <w:r w:rsidRPr="00E86C78">
        <w:rPr>
          <w:color w:val="333333"/>
        </w:rPr>
        <w:t xml:space="preserve">di A. Kurosawa (Giappone, 1980, 180’,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1D40B076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proofErr w:type="spellStart"/>
      <w:r w:rsidRPr="00E86C78">
        <w:rPr>
          <w:b/>
          <w:bCs/>
          <w:color w:val="333333"/>
        </w:rPr>
        <w:t>Kagemusha</w:t>
      </w:r>
      <w:proofErr w:type="spellEnd"/>
      <w:r w:rsidRPr="00E86C78">
        <w:rPr>
          <w:b/>
          <w:bCs/>
          <w:color w:val="333333"/>
        </w:rPr>
        <w:t xml:space="preserve"> – L’ombra del guerriero</w:t>
      </w:r>
      <w:r w:rsidRPr="00E86C78">
        <w:rPr>
          <w:color w:val="333333"/>
        </w:rPr>
        <w:t xml:space="preserve"> è un’opera dalla duplice identità: Kurosawa la utilizza per immergersi nel </w:t>
      </w:r>
      <w:proofErr w:type="spellStart"/>
      <w:r w:rsidRPr="00E86C78">
        <w:rPr>
          <w:color w:val="333333"/>
        </w:rPr>
        <w:t>giappone</w:t>
      </w:r>
      <w:proofErr w:type="spellEnd"/>
      <w:r w:rsidRPr="00E86C78">
        <w:rPr>
          <w:color w:val="333333"/>
        </w:rPr>
        <w:t xml:space="preserve"> dell’Ottocento e riscrivere la storia del suo paese attraverso l’epica, ma sceglie allo stesso tempo di concentrare il suo sguardo sulla vicenda umana di un povero ladro che, a causa di una incredibile somiglianza, è costretto a prendere l’identità di un defunto signore della guerra.</w:t>
      </w:r>
    </w:p>
    <w:p w14:paraId="55BE5185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Commentando l’ambiguità alla base di </w:t>
      </w:r>
      <w:proofErr w:type="spellStart"/>
      <w:r w:rsidRPr="00E86C78">
        <w:rPr>
          <w:b/>
          <w:bCs/>
          <w:color w:val="333333"/>
        </w:rPr>
        <w:t>Kagemusha</w:t>
      </w:r>
      <w:proofErr w:type="spellEnd"/>
      <w:r w:rsidRPr="00E86C78">
        <w:rPr>
          <w:b/>
          <w:bCs/>
          <w:color w:val="333333"/>
        </w:rPr>
        <w:t xml:space="preserve"> – L’ombra del guerriero</w:t>
      </w:r>
      <w:r w:rsidRPr="00E86C78">
        <w:rPr>
          <w:color w:val="333333"/>
        </w:rPr>
        <w:t xml:space="preserve">, il rinomato critico americano Roger </w:t>
      </w:r>
      <w:proofErr w:type="spellStart"/>
      <w:r w:rsidRPr="00E86C78">
        <w:rPr>
          <w:color w:val="333333"/>
        </w:rPr>
        <w:t>Ebert</w:t>
      </w:r>
      <w:proofErr w:type="spellEnd"/>
      <w:r w:rsidRPr="00E86C78">
        <w:rPr>
          <w:color w:val="333333"/>
        </w:rPr>
        <w:t xml:space="preserve"> ha scritto: “</w:t>
      </w:r>
      <w:r w:rsidRPr="00E86C78">
        <w:rPr>
          <w:i/>
          <w:iCs/>
          <w:color w:val="333333"/>
        </w:rPr>
        <w:t>Il film che ha finalmente realizzato è semplice, audace e colorato in superficie, ma molto ponderato. Kurosawa sembra dire che i grandi sforzi umani (in questo caso, le guerre dei samurai) dipendono interamente da un gran numero di uomini che condividono le stesse fantasie o credenze. È del tutto irrilevante, sembra suggerire, che le credenze siano basate o meno sulla realtà: tutto ciò che conta è che gli uomini le accettino”.</w:t>
      </w:r>
    </w:p>
    <w:p w14:paraId="014A2D11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5BE04724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15AF9F2C" w14:textId="46B01244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grassetto"/>
          <w:i/>
          <w:iCs/>
          <w:color w:val="333333"/>
        </w:rPr>
        <w:lastRenderedPageBreak/>
        <w:t>LUNEDÌ 22 MAGGIO, ORE 20.30</w:t>
      </w:r>
      <w:r w:rsidRPr="00E86C78">
        <w:rPr>
          <w:b/>
          <w:bCs/>
          <w:color w:val="333333"/>
        </w:rPr>
        <w:br/>
      </w:r>
      <w:hyperlink r:id="rId14" w:history="1">
        <w:proofErr w:type="spellStart"/>
        <w:r w:rsidRPr="00E86C78">
          <w:rPr>
            <w:rStyle w:val="Collegamentoipertestuale"/>
            <w:b/>
            <w:bCs/>
            <w:color w:val="E3006C"/>
          </w:rPr>
          <w:t>Ran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 </w:t>
        </w:r>
      </w:hyperlink>
      <w:r w:rsidRPr="00E86C78">
        <w:rPr>
          <w:color w:val="333333"/>
        </w:rPr>
        <w:t xml:space="preserve">di A. Kurosawa (Giappone, 1985, 163’,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0D7A2518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Con </w:t>
      </w:r>
      <w:proofErr w:type="spellStart"/>
      <w:r w:rsidRPr="00E86C78">
        <w:rPr>
          <w:b/>
          <w:bCs/>
          <w:color w:val="333333"/>
        </w:rPr>
        <w:t>Ran</w:t>
      </w:r>
      <w:proofErr w:type="spellEnd"/>
      <w:r w:rsidRPr="00E86C78">
        <w:rPr>
          <w:color w:val="333333"/>
        </w:rPr>
        <w:t> Akira Kurosawa torna a confrontarsi con Shakespeare e, nel farlo, realizza una delle opere più complete e affascinanti della sua filmografia. L’ispirazione per il film, oltre che da </w:t>
      </w:r>
      <w:r w:rsidRPr="00E86C78">
        <w:rPr>
          <w:rStyle w:val="Enfasicorsivo"/>
          <w:color w:val="333333"/>
        </w:rPr>
        <w:t>Re Lear</w:t>
      </w:r>
      <w:r w:rsidRPr="00E86C78">
        <w:rPr>
          <w:color w:val="333333"/>
        </w:rPr>
        <w:t xml:space="preserve">, deriva ancora una volta dalla storia del Giappone e, in particolare, dalla vicenda di </w:t>
      </w:r>
      <w:proofErr w:type="spellStart"/>
      <w:r w:rsidRPr="00E86C78">
        <w:rPr>
          <w:color w:val="333333"/>
        </w:rPr>
        <w:t>Motonari</w:t>
      </w:r>
      <w:proofErr w:type="spellEnd"/>
      <w:r w:rsidRPr="00E86C78">
        <w:rPr>
          <w:color w:val="333333"/>
        </w:rPr>
        <w:t xml:space="preserve"> Mori (1497-1571): generale e politico di prim’ordine che ebbe tre figli leggendari. Rispetto alle sue multiple fonti di ispirazione, Kurosawa ha dichiarato: “</w:t>
      </w:r>
      <w:r w:rsidRPr="00E86C78">
        <w:rPr>
          <w:i/>
          <w:iCs/>
          <w:color w:val="333333"/>
        </w:rPr>
        <w:t>A un certo punto la storia di Mori e di Lear si sono mescolate nella mia mente. Mentre riscrivevamo numerosi trattamenti non sapevamo più ciò che apparteneva a Shakespeare e alla nostra immaginazione”.</w:t>
      </w:r>
    </w:p>
    <w:p w14:paraId="21EDBAFC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proofErr w:type="spellStart"/>
      <w:r w:rsidRPr="00E86C78">
        <w:rPr>
          <w:rStyle w:val="Enfasigrassetto"/>
          <w:color w:val="333333"/>
        </w:rPr>
        <w:t>Ran</w:t>
      </w:r>
      <w:proofErr w:type="spellEnd"/>
      <w:r w:rsidRPr="00E86C78">
        <w:rPr>
          <w:color w:val="333333"/>
        </w:rPr>
        <w:t> ha riscosso un importante successo internazionale ed è ancora oggi uno delle opere di Kurosawa più amata. Tra i suoi numerosi ammiratori, c’è anche Woody Allen, che l’ha definita: </w:t>
      </w:r>
      <w:r w:rsidRPr="00E86C78">
        <w:rPr>
          <w:rStyle w:val="Enfasicorsivo"/>
          <w:color w:val="333333"/>
        </w:rPr>
        <w:t>“I</w:t>
      </w:r>
      <w:r w:rsidRPr="00E86C78">
        <w:rPr>
          <w:i/>
          <w:iCs/>
          <w:color w:val="333333"/>
        </w:rPr>
        <w:t>l film più bello dell’anno, forse dell’ultimo decennio”</w:t>
      </w:r>
      <w:r w:rsidRPr="00E86C78">
        <w:rPr>
          <w:color w:val="333333"/>
        </w:rPr>
        <w:t>. </w:t>
      </w:r>
    </w:p>
    <w:p w14:paraId="382B2CA7" w14:textId="77777777" w:rsidR="00E86C78" w:rsidRPr="00E86C78" w:rsidRDefault="00BC0A1A" w:rsidP="00E86C78">
      <w:pPr>
        <w:shd w:val="clear" w:color="auto" w:fill="FFFFFF"/>
        <w:spacing w:before="150" w:after="150"/>
        <w:rPr>
          <w:rFonts w:ascii="Times New Roman" w:hAnsi="Times New Roman" w:cs="Times New Roman"/>
          <w:color w:val="333333"/>
        </w:rPr>
      </w:pPr>
      <w:r w:rsidRPr="00BC0A1A">
        <w:rPr>
          <w:rFonts w:ascii="Times New Roman" w:hAnsi="Times New Roman" w:cs="Times New Roman"/>
          <w:noProof/>
          <w:color w:val="333333"/>
        </w:rPr>
        <w:pict w14:anchorId="56F1A94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28BBF8E" w14:textId="4900301E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grassetto"/>
          <w:i/>
          <w:iCs/>
          <w:color w:val="333333"/>
        </w:rPr>
        <w:t>LUNEDÌ 29 MAGGIO, ORE 21.00</w:t>
      </w:r>
      <w:r w:rsidRPr="00E86C78">
        <w:rPr>
          <w:b/>
          <w:bCs/>
          <w:i/>
          <w:iCs/>
          <w:color w:val="333333"/>
        </w:rPr>
        <w:br/>
      </w:r>
      <w:hyperlink r:id="rId15" w:history="1">
        <w:r w:rsidRPr="00E86C78">
          <w:rPr>
            <w:rStyle w:val="Collegamentoipertestuale"/>
            <w:b/>
            <w:bCs/>
            <w:color w:val="E3006C"/>
          </w:rPr>
          <w:t>Sogni (</w:t>
        </w:r>
        <w:proofErr w:type="spellStart"/>
        <w:r w:rsidRPr="00E86C78">
          <w:rPr>
            <w:rStyle w:val="Collegamentoipertestuale"/>
            <w:b/>
            <w:bCs/>
            <w:color w:val="E3006C"/>
          </w:rPr>
          <w:t>Yume</w:t>
        </w:r>
        <w:proofErr w:type="spellEnd"/>
        <w:r w:rsidRPr="00E86C78">
          <w:rPr>
            <w:rStyle w:val="Collegamentoipertestuale"/>
            <w:b/>
            <w:bCs/>
            <w:color w:val="E3006C"/>
          </w:rPr>
          <w:t>) </w:t>
        </w:r>
      </w:hyperlink>
      <w:r w:rsidRPr="00E86C78">
        <w:rPr>
          <w:color w:val="333333"/>
        </w:rPr>
        <w:t xml:space="preserve">di A. Kurosawa (Giappone, 1990, 120’, </w:t>
      </w:r>
      <w:proofErr w:type="spellStart"/>
      <w:r w:rsidRPr="00E86C78">
        <w:rPr>
          <w:color w:val="333333"/>
        </w:rPr>
        <w:t>v.o.</w:t>
      </w:r>
      <w:proofErr w:type="spellEnd"/>
      <w:r w:rsidRPr="00E86C78">
        <w:rPr>
          <w:color w:val="333333"/>
        </w:rPr>
        <w:t xml:space="preserve"> sott. ita)</w:t>
      </w:r>
    </w:p>
    <w:p w14:paraId="2640A133" w14:textId="77777777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rStyle w:val="Enfasicorsivo"/>
          <w:color w:val="333333"/>
        </w:rPr>
        <w:t>“I miei ultimi film cercano di parlare in maniera sommessa del cuore dell’uomo: il rispetto (dell’altro della natura), la gentilezza, la comprensione reciproca, la riconoscenza, l’amicizia, l’umanità insomma, sono la cosa più importante dell’uomo. Se sono riuscito a comunicare questi sentimenti sono felice”.</w:t>
      </w:r>
      <w:r w:rsidRPr="00E86C78">
        <w:rPr>
          <w:color w:val="333333"/>
        </w:rPr>
        <w:t> Con queste parole Akira Kurosawa descrive l’ultima fase della sua carriera di regista, all’interno della quale realizza anche il meraviglioso </w:t>
      </w:r>
      <w:r w:rsidRPr="00E86C78">
        <w:rPr>
          <w:rStyle w:val="Enfasigrassetto"/>
          <w:color w:val="333333"/>
        </w:rPr>
        <w:t>Sogni</w:t>
      </w:r>
      <w:r w:rsidRPr="00E86C78">
        <w:rPr>
          <w:color w:val="333333"/>
        </w:rPr>
        <w:t>.</w:t>
      </w:r>
    </w:p>
    <w:p w14:paraId="1874E99C" w14:textId="6B93CE34" w:rsidR="00E86C78" w:rsidRPr="00E86C78" w:rsidRDefault="00E86C78" w:rsidP="00E86C78">
      <w:pPr>
        <w:pStyle w:val="NormaleWeb"/>
        <w:shd w:val="clear" w:color="auto" w:fill="FFFFFF"/>
        <w:spacing w:before="0" w:beforeAutospacing="0" w:after="165" w:afterAutospacing="0"/>
        <w:rPr>
          <w:color w:val="333333"/>
        </w:rPr>
      </w:pPr>
      <w:r w:rsidRPr="00E86C78">
        <w:rPr>
          <w:color w:val="333333"/>
        </w:rPr>
        <w:t>Tra l’autobiografia e l’esplorazione artistica, </w:t>
      </w:r>
      <w:r w:rsidRPr="00E86C78">
        <w:rPr>
          <w:rStyle w:val="Enfasigrassetto"/>
          <w:color w:val="333333"/>
        </w:rPr>
        <w:t>Sogni</w:t>
      </w:r>
      <w:r w:rsidRPr="00E86C78">
        <w:rPr>
          <w:color w:val="333333"/>
        </w:rPr>
        <w:t> è un film che si propone di riportare sul grande schermo il mondo onirico attraverso i simboli e le metafore visive. Diviso in otto capitoli, ognuno dedicato a un diverso sogno, il film stupisce per la bellezza delle sue immagini e per l’efficacia della sua estetica allusiva</w:t>
      </w:r>
      <w:r w:rsidR="00444109">
        <w:rPr>
          <w:color w:val="333333"/>
        </w:rPr>
        <w:t>.</w:t>
      </w:r>
    </w:p>
    <w:p w14:paraId="7C611E3D" w14:textId="1733027B" w:rsidR="00970295" w:rsidRDefault="00970295" w:rsidP="00B5085D">
      <w:pPr>
        <w:pStyle w:val="Intestazione"/>
        <w:jc w:val="center"/>
      </w:pPr>
    </w:p>
    <w:sectPr w:rsidR="00970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95"/>
    <w:rsid w:val="000C1F50"/>
    <w:rsid w:val="000E175E"/>
    <w:rsid w:val="000E3222"/>
    <w:rsid w:val="001979F9"/>
    <w:rsid w:val="00210D87"/>
    <w:rsid w:val="00371B73"/>
    <w:rsid w:val="00444109"/>
    <w:rsid w:val="0055688C"/>
    <w:rsid w:val="00897A00"/>
    <w:rsid w:val="008B24B5"/>
    <w:rsid w:val="00901DDB"/>
    <w:rsid w:val="00970295"/>
    <w:rsid w:val="009B66F5"/>
    <w:rsid w:val="00AE0B5F"/>
    <w:rsid w:val="00B5085D"/>
    <w:rsid w:val="00BC0A1A"/>
    <w:rsid w:val="00BE2FBE"/>
    <w:rsid w:val="00BE40D7"/>
    <w:rsid w:val="00D12612"/>
    <w:rsid w:val="00E16D80"/>
    <w:rsid w:val="00E7237F"/>
    <w:rsid w:val="00E86C78"/>
    <w:rsid w:val="00E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ACE6"/>
  <w15:chartTrackingRefBased/>
  <w15:docId w15:val="{533EFE97-6008-9D4C-B1B6-98D5601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C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702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95"/>
  </w:style>
  <w:style w:type="character" w:customStyle="1" w:styleId="Titolo2Carattere">
    <w:name w:val="Titolo 2 Carattere"/>
    <w:basedOn w:val="Carpredefinitoparagrafo"/>
    <w:link w:val="Titolo2"/>
    <w:uiPriority w:val="9"/>
    <w:rsid w:val="0097029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im">
    <w:name w:val="im"/>
    <w:basedOn w:val="Carpredefinitoparagrafo"/>
    <w:rsid w:val="00970295"/>
  </w:style>
  <w:style w:type="paragraph" w:styleId="NormaleWeb">
    <w:name w:val="Normal (Web)"/>
    <w:basedOn w:val="Normale"/>
    <w:uiPriority w:val="99"/>
    <w:unhideWhenUsed/>
    <w:rsid w:val="009702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7029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08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85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E86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malacompagnia.ticka.it/dettaglio-spettacolo.php?negozio_spettacolo_id=2688" TargetMode="External"/><Relationship Id="rId13" Type="http://schemas.openxmlformats.org/officeDocument/2006/relationships/hyperlink" Target="https://cinemalacompagnia.ticka.it/dettaglio-spettacolo.php?negozio_spettacolo_id=27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nemalacompagnia.ticka.it/dettaglio-spettacolo.php?negozio_spettacolo_id=2687" TargetMode="External"/><Relationship Id="rId12" Type="http://schemas.openxmlformats.org/officeDocument/2006/relationships/hyperlink" Target="https://cinemalacompagnia.ticka.it/dettaglio-spettacolo.php?negozio_spettacolo_id=27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inemalacompagnia.ticka.it/dettaglio-spettacolo.php?negozio_spettacolo_id=2686" TargetMode="External"/><Relationship Id="rId11" Type="http://schemas.openxmlformats.org/officeDocument/2006/relationships/hyperlink" Target="https://cinemalacompagnia.ticka.it/dettaglio-spettacolo.php?negozio_spettacolo_id=2706" TargetMode="External"/><Relationship Id="rId5" Type="http://schemas.openxmlformats.org/officeDocument/2006/relationships/hyperlink" Target="https://cinemalacompagnia.ticka.it/prenota-abbonamento-open.php?negozio_abbonamento_open_id=63&amp;ordine_posto=UN" TargetMode="External"/><Relationship Id="rId15" Type="http://schemas.openxmlformats.org/officeDocument/2006/relationships/hyperlink" Target="https://cinemalacompagnia.ticka.it/dettaglio-spettacolo.php?negozio_spettacolo_id=2723" TargetMode="External"/><Relationship Id="rId10" Type="http://schemas.openxmlformats.org/officeDocument/2006/relationships/hyperlink" Target="https://cinemalacompagnia.ticka.it/dettaglio-spettacolo.php?negozio_spettacolo_id=26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inemalacompagnia.ticka.it/dettaglio-spettacolo.php?negozio_spettacolo_id=2689" TargetMode="External"/><Relationship Id="rId14" Type="http://schemas.openxmlformats.org/officeDocument/2006/relationships/hyperlink" Target="https://cinemalacompagnia.ticka.it/dettaglio-spettacolo.php?negozio_spettacolo_id=27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Elisabetta Vagaggini</cp:lastModifiedBy>
  <cp:revision>3</cp:revision>
  <dcterms:created xsi:type="dcterms:W3CDTF">2023-02-17T17:58:00Z</dcterms:created>
  <dcterms:modified xsi:type="dcterms:W3CDTF">2023-02-17T18:00:00Z</dcterms:modified>
</cp:coreProperties>
</file>